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9A069" w14:textId="71942276" w:rsidR="00583C85" w:rsidRPr="00A30DCF" w:rsidRDefault="00583C85" w:rsidP="00583C8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2 do Zapytania ofertowego nr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42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>/CPR/202</w:t>
      </w:r>
      <w:r>
        <w:rPr>
          <w:rFonts w:asciiTheme="minorHAnsi" w:eastAsia="Times New Roman" w:hAnsiTheme="minorHAnsi" w:cstheme="minorHAnsi"/>
          <w:b/>
          <w:bCs/>
          <w:lang w:eastAsia="pl-PL"/>
        </w:rPr>
        <w:t>5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– Opis Przedmiotu Zamówienia</w:t>
      </w:r>
      <w:r w:rsidR="00702CC7">
        <w:rPr>
          <w:rFonts w:asciiTheme="minorHAnsi" w:eastAsia="Times New Roman" w:hAnsiTheme="minorHAnsi" w:cstheme="minorHAnsi"/>
          <w:b/>
          <w:bCs/>
          <w:lang w:eastAsia="pl-PL"/>
        </w:rPr>
        <w:t xml:space="preserve"> / </w:t>
      </w:r>
      <w:r w:rsidR="00702CC7" w:rsidRPr="00702CC7">
        <w:rPr>
          <w:rFonts w:asciiTheme="minorHAnsi" w:eastAsia="Times New Roman" w:hAnsiTheme="minorHAnsi" w:cstheme="minorHAnsi"/>
          <w:b/>
          <w:bCs/>
          <w:lang w:eastAsia="pl-PL"/>
        </w:rPr>
        <w:t xml:space="preserve">Appendix No. 2 to the </w:t>
      </w:r>
      <w:proofErr w:type="spellStart"/>
      <w:r w:rsidR="00702CC7" w:rsidRPr="00702CC7">
        <w:rPr>
          <w:rFonts w:asciiTheme="minorHAnsi" w:eastAsia="Times New Roman" w:hAnsiTheme="minorHAnsi" w:cstheme="minorHAnsi"/>
          <w:b/>
          <w:bCs/>
          <w:lang w:eastAsia="pl-PL"/>
        </w:rPr>
        <w:t>Request</w:t>
      </w:r>
      <w:proofErr w:type="spellEnd"/>
      <w:r w:rsidR="00702CC7" w:rsidRPr="00702CC7">
        <w:rPr>
          <w:rFonts w:asciiTheme="minorHAnsi" w:eastAsia="Times New Roman" w:hAnsiTheme="minorHAnsi" w:cstheme="minorHAnsi"/>
          <w:b/>
          <w:bCs/>
          <w:lang w:eastAsia="pl-PL"/>
        </w:rPr>
        <w:t xml:space="preserve"> for </w:t>
      </w:r>
      <w:proofErr w:type="spellStart"/>
      <w:r w:rsidR="00702CC7" w:rsidRPr="00702CC7">
        <w:rPr>
          <w:rFonts w:asciiTheme="minorHAnsi" w:eastAsia="Times New Roman" w:hAnsiTheme="minorHAnsi" w:cstheme="minorHAnsi"/>
          <w:b/>
          <w:bCs/>
          <w:lang w:eastAsia="pl-PL"/>
        </w:rPr>
        <w:t>Quotation</w:t>
      </w:r>
      <w:proofErr w:type="spellEnd"/>
      <w:r w:rsidR="00702CC7" w:rsidRPr="00702CC7">
        <w:rPr>
          <w:rFonts w:asciiTheme="minorHAnsi" w:eastAsia="Times New Roman" w:hAnsiTheme="minorHAnsi" w:cstheme="minorHAnsi"/>
          <w:b/>
          <w:bCs/>
          <w:lang w:eastAsia="pl-PL"/>
        </w:rPr>
        <w:t xml:space="preserve"> No. </w:t>
      </w:r>
      <w:r w:rsidR="00702CC7">
        <w:rPr>
          <w:rFonts w:asciiTheme="minorHAnsi" w:eastAsia="Times New Roman" w:hAnsiTheme="minorHAnsi" w:cstheme="minorHAnsi"/>
          <w:b/>
          <w:bCs/>
          <w:lang w:eastAsia="pl-PL"/>
        </w:rPr>
        <w:t>42</w:t>
      </w:r>
      <w:r w:rsidR="00702CC7" w:rsidRPr="00702CC7">
        <w:rPr>
          <w:rFonts w:asciiTheme="minorHAnsi" w:eastAsia="Times New Roman" w:hAnsiTheme="minorHAnsi" w:cstheme="minorHAnsi"/>
          <w:b/>
          <w:bCs/>
          <w:lang w:eastAsia="pl-PL"/>
        </w:rPr>
        <w:t>/CPR/202</w:t>
      </w:r>
      <w:r w:rsidR="00702CC7">
        <w:rPr>
          <w:rFonts w:asciiTheme="minorHAnsi" w:eastAsia="Times New Roman" w:hAnsiTheme="minorHAnsi" w:cstheme="minorHAnsi"/>
          <w:b/>
          <w:bCs/>
          <w:lang w:eastAsia="pl-PL"/>
        </w:rPr>
        <w:t>5</w:t>
      </w:r>
      <w:r w:rsidR="00702CC7" w:rsidRPr="00702CC7">
        <w:rPr>
          <w:rFonts w:asciiTheme="minorHAnsi" w:eastAsia="Times New Roman" w:hAnsiTheme="minorHAnsi" w:cstheme="minorHAnsi"/>
          <w:b/>
          <w:bCs/>
          <w:lang w:eastAsia="pl-PL"/>
        </w:rPr>
        <w:t xml:space="preserve"> – </w:t>
      </w:r>
      <w:proofErr w:type="spellStart"/>
      <w:r w:rsidR="00702CC7" w:rsidRPr="00702CC7">
        <w:rPr>
          <w:rFonts w:asciiTheme="minorHAnsi" w:eastAsia="Times New Roman" w:hAnsiTheme="minorHAnsi" w:cstheme="minorHAnsi"/>
          <w:b/>
          <w:bCs/>
          <w:lang w:eastAsia="pl-PL"/>
        </w:rPr>
        <w:t>description</w:t>
      </w:r>
      <w:proofErr w:type="spellEnd"/>
      <w:r w:rsidR="00702CC7" w:rsidRPr="00702CC7">
        <w:rPr>
          <w:rFonts w:asciiTheme="minorHAnsi" w:eastAsia="Times New Roman" w:hAnsiTheme="minorHAnsi" w:cstheme="minorHAnsi"/>
          <w:b/>
          <w:bCs/>
          <w:lang w:eastAsia="pl-PL"/>
        </w:rPr>
        <w:t xml:space="preserve"> of the </w:t>
      </w:r>
      <w:proofErr w:type="spellStart"/>
      <w:r w:rsidR="00702CC7" w:rsidRPr="00702CC7">
        <w:rPr>
          <w:rFonts w:asciiTheme="minorHAnsi" w:eastAsia="Times New Roman" w:hAnsiTheme="minorHAnsi" w:cstheme="minorHAnsi"/>
          <w:b/>
          <w:bCs/>
          <w:lang w:eastAsia="pl-PL"/>
        </w:rPr>
        <w:t>subject</w:t>
      </w:r>
      <w:proofErr w:type="spellEnd"/>
      <w:r w:rsidR="00702CC7" w:rsidRPr="00702CC7">
        <w:rPr>
          <w:rFonts w:asciiTheme="minorHAnsi" w:eastAsia="Times New Roman" w:hAnsiTheme="minorHAnsi" w:cstheme="minorHAnsi"/>
          <w:b/>
          <w:bCs/>
          <w:lang w:eastAsia="pl-PL"/>
        </w:rPr>
        <w:t xml:space="preserve"> of the </w:t>
      </w:r>
      <w:proofErr w:type="spellStart"/>
      <w:r w:rsidR="00702CC7" w:rsidRPr="00702CC7">
        <w:rPr>
          <w:rFonts w:asciiTheme="minorHAnsi" w:eastAsia="Times New Roman" w:hAnsiTheme="minorHAnsi" w:cstheme="minorHAnsi"/>
          <w:b/>
          <w:bCs/>
          <w:lang w:eastAsia="pl-PL"/>
        </w:rPr>
        <w:t>contract</w:t>
      </w:r>
      <w:proofErr w:type="spellEnd"/>
    </w:p>
    <w:p w14:paraId="407B8EDF" w14:textId="77777777" w:rsidR="00583C85" w:rsidRDefault="00583C85" w:rsidP="00583C8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</w:p>
    <w:p w14:paraId="5F24D9BA" w14:textId="77777777" w:rsidR="00583C85" w:rsidRDefault="00583C85" w:rsidP="00583C8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3C1A7D0" w14:textId="77777777" w:rsidR="00583C85" w:rsidRPr="00A30DCF" w:rsidRDefault="00583C85" w:rsidP="00583C8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  <w:r>
        <w:rPr>
          <w:rFonts w:asciiTheme="minorHAnsi" w:eastAsia="Times New Roman" w:hAnsiTheme="minorHAnsi" w:cstheme="minorHAnsi"/>
          <w:b/>
          <w:bCs/>
          <w:lang w:eastAsia="pl-PL"/>
        </w:rPr>
        <w:t>/TENDER SPECIFICATION</w:t>
      </w:r>
    </w:p>
    <w:p w14:paraId="574F97F9" w14:textId="77777777" w:rsidR="00583C85" w:rsidRPr="00A30DCF" w:rsidRDefault="00583C85" w:rsidP="00583C8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0" w:name="_GoBack"/>
      <w:bookmarkEnd w:id="0"/>
    </w:p>
    <w:p w14:paraId="23861B41" w14:textId="77777777" w:rsidR="00583C85" w:rsidRPr="00A30DCF" w:rsidRDefault="00583C85" w:rsidP="00583C8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1984"/>
      </w:tblGrid>
      <w:tr w:rsidR="00583C85" w:rsidRPr="00A26C80" w14:paraId="1B3C1934" w14:textId="77777777" w:rsidTr="00A10A03">
        <w:trPr>
          <w:cantSplit/>
        </w:trPr>
        <w:tc>
          <w:tcPr>
            <w:tcW w:w="568" w:type="dxa"/>
            <w:vAlign w:val="center"/>
          </w:tcPr>
          <w:p w14:paraId="6AD04063" w14:textId="77777777" w:rsidR="00583C85" w:rsidRPr="00A30DCF" w:rsidRDefault="00583C85" w:rsidP="00A10A03">
            <w:pPr>
              <w:pStyle w:val="Bezodstpw"/>
            </w:pPr>
          </w:p>
          <w:p w14:paraId="52430382" w14:textId="77777777" w:rsidR="00583C85" w:rsidRPr="00A30DCF" w:rsidRDefault="00583C85" w:rsidP="00A10A03">
            <w:pPr>
              <w:pStyle w:val="Bezodstpw"/>
            </w:pPr>
            <w:r w:rsidRPr="00A30DCF">
              <w:t>#</w:t>
            </w:r>
          </w:p>
          <w:p w14:paraId="6FEA81A4" w14:textId="77777777" w:rsidR="00583C85" w:rsidRPr="00A30DCF" w:rsidRDefault="00583C85" w:rsidP="00A10A03">
            <w:pPr>
              <w:pStyle w:val="Bezodstpw"/>
            </w:pPr>
          </w:p>
        </w:tc>
        <w:tc>
          <w:tcPr>
            <w:tcW w:w="3543" w:type="dxa"/>
            <w:vAlign w:val="center"/>
          </w:tcPr>
          <w:p w14:paraId="127C749B" w14:textId="77777777" w:rsidR="00583C85" w:rsidRPr="006B07D5" w:rsidRDefault="00583C85" w:rsidP="00A10A03">
            <w:pPr>
              <w:pStyle w:val="Bezodstpw"/>
              <w:jc w:val="center"/>
              <w:rPr>
                <w:b/>
              </w:rPr>
            </w:pPr>
            <w:r w:rsidRPr="006B07D5">
              <w:rPr>
                <w:b/>
              </w:rPr>
              <w:t>Parametr wymagany / Cecha</w:t>
            </w:r>
          </w:p>
        </w:tc>
        <w:tc>
          <w:tcPr>
            <w:tcW w:w="3828" w:type="dxa"/>
          </w:tcPr>
          <w:p w14:paraId="4B9213E2" w14:textId="77777777" w:rsidR="00583C85" w:rsidRPr="002C6AB9" w:rsidRDefault="00583C85" w:rsidP="00A10A03">
            <w:pPr>
              <w:pStyle w:val="Bezodstpw"/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3E119A12" w14:textId="77777777" w:rsidR="00583C85" w:rsidRPr="002C6AB9" w:rsidRDefault="00583C85" w:rsidP="00A10A03">
            <w:pPr>
              <w:pStyle w:val="Bezodstpw"/>
              <w:jc w:val="center"/>
              <w:rPr>
                <w:b/>
                <w:lang w:val="en-US"/>
              </w:rPr>
            </w:pPr>
            <w:r w:rsidRPr="002C6AB9">
              <w:rPr>
                <w:b/>
                <w:lang w:val="en-US"/>
              </w:rPr>
              <w:t>Parameter</w:t>
            </w:r>
            <w:r w:rsidRPr="002C6AB9">
              <w:rPr>
                <w:rFonts w:cstheme="minorHAnsi"/>
                <w:b/>
                <w:bCs/>
                <w:lang w:val="en-US"/>
              </w:rPr>
              <w:t xml:space="preserve"> required / Feature  </w:t>
            </w:r>
          </w:p>
        </w:tc>
        <w:tc>
          <w:tcPr>
            <w:tcW w:w="1984" w:type="dxa"/>
          </w:tcPr>
          <w:p w14:paraId="44507DA1" w14:textId="77777777" w:rsidR="00583C85" w:rsidRPr="001347B8" w:rsidRDefault="00583C85" w:rsidP="00A10A03">
            <w:pPr>
              <w:pStyle w:val="Bezodstpw"/>
              <w:jc w:val="center"/>
              <w:rPr>
                <w:b/>
                <w:lang w:val="en-US"/>
              </w:rPr>
            </w:pPr>
          </w:p>
          <w:p w14:paraId="5EF06234" w14:textId="77777777" w:rsidR="00583C85" w:rsidRPr="001347B8" w:rsidRDefault="00583C85" w:rsidP="00A10A03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347B8">
              <w:rPr>
                <w:b/>
                <w:lang w:val="en-US"/>
              </w:rPr>
              <w:t>Parametr</w:t>
            </w:r>
            <w:proofErr w:type="spellEnd"/>
            <w:r w:rsidRPr="001347B8">
              <w:rPr>
                <w:b/>
                <w:lang w:val="en-US"/>
              </w:rPr>
              <w:t xml:space="preserve"> </w:t>
            </w:r>
            <w:proofErr w:type="spellStart"/>
            <w:r w:rsidRPr="001347B8">
              <w:rPr>
                <w:b/>
                <w:lang w:val="en-US"/>
              </w:rPr>
              <w:t>oferowany</w:t>
            </w:r>
            <w:proofErr w:type="spellEnd"/>
            <w:r w:rsidRPr="001347B8">
              <w:rPr>
                <w:b/>
                <w:lang w:val="en-US"/>
              </w:rPr>
              <w:t xml:space="preserve"> (</w:t>
            </w:r>
            <w:proofErr w:type="spellStart"/>
            <w:r w:rsidRPr="001347B8">
              <w:rPr>
                <w:b/>
                <w:lang w:val="en-US"/>
              </w:rPr>
              <w:t>opisać</w:t>
            </w:r>
            <w:proofErr w:type="spellEnd"/>
            <w:r w:rsidRPr="001347B8">
              <w:rPr>
                <w:b/>
                <w:lang w:val="en-US"/>
              </w:rPr>
              <w:t xml:space="preserve">)/ </w:t>
            </w:r>
            <w:r>
              <w:rPr>
                <w:b/>
                <w:lang w:val="en-US"/>
              </w:rPr>
              <w:br/>
            </w:r>
            <w:r w:rsidRPr="001347B8">
              <w:rPr>
                <w:rFonts w:cstheme="minorHAnsi"/>
                <w:b/>
                <w:bCs/>
                <w:lang w:val="en-US"/>
              </w:rPr>
              <w:t xml:space="preserve">Parameter offered </w:t>
            </w:r>
          </w:p>
          <w:p w14:paraId="46F44121" w14:textId="77777777" w:rsidR="00583C85" w:rsidRPr="001347B8" w:rsidRDefault="00583C85" w:rsidP="00A10A03">
            <w:pPr>
              <w:pStyle w:val="Bezodstpw"/>
              <w:jc w:val="center"/>
              <w:rPr>
                <w:b/>
                <w:lang w:val="en-US"/>
              </w:rPr>
            </w:pPr>
            <w:r w:rsidRPr="001347B8">
              <w:rPr>
                <w:rFonts w:cstheme="minorHAnsi"/>
                <w:b/>
                <w:bCs/>
                <w:lang w:val="en-US"/>
              </w:rPr>
              <w:t>(describe)</w:t>
            </w:r>
          </w:p>
          <w:p w14:paraId="23735978" w14:textId="77777777" w:rsidR="00583C85" w:rsidRPr="001347B8" w:rsidRDefault="00583C85" w:rsidP="00A10A03">
            <w:pPr>
              <w:pStyle w:val="Bezodstpw"/>
              <w:jc w:val="center"/>
              <w:rPr>
                <w:b/>
                <w:lang w:val="en-US"/>
              </w:rPr>
            </w:pPr>
          </w:p>
        </w:tc>
      </w:tr>
      <w:tr w:rsidR="00583C85" w:rsidRPr="00A26C80" w14:paraId="0A66FD53" w14:textId="77777777" w:rsidTr="00A10A03">
        <w:trPr>
          <w:cantSplit/>
        </w:trPr>
        <w:tc>
          <w:tcPr>
            <w:tcW w:w="4111" w:type="dxa"/>
            <w:gridSpan w:val="2"/>
            <w:shd w:val="clear" w:color="auto" w:fill="D0CECE" w:themeFill="background2" w:themeFillShade="E6"/>
          </w:tcPr>
          <w:p w14:paraId="6B9F93BD" w14:textId="77777777" w:rsidR="00583C85" w:rsidRPr="006B07D5" w:rsidRDefault="00583C85" w:rsidP="00A10A03">
            <w:pPr>
              <w:pStyle w:val="Bezodstpw"/>
              <w:jc w:val="center"/>
              <w:rPr>
                <w:b/>
              </w:rPr>
            </w:pPr>
            <w:r w:rsidRPr="006B07D5">
              <w:rPr>
                <w:b/>
              </w:rPr>
              <w:t>Ogólny opis radiochemicznych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modułów syntezy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63F3AE2C" w14:textId="77777777" w:rsidR="00583C85" w:rsidRPr="002C6AB9" w:rsidRDefault="00583C85" w:rsidP="00A10A03">
            <w:pPr>
              <w:pStyle w:val="Bezodstpw"/>
              <w:jc w:val="center"/>
              <w:rPr>
                <w:b/>
                <w:lang w:val="en-US"/>
              </w:rPr>
            </w:pPr>
            <w:r w:rsidRPr="002C6AB9">
              <w:rPr>
                <w:b/>
                <w:lang w:val="en-US"/>
              </w:rPr>
              <w:t>General requirements for radiochemical synthesis modules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66DB936" w14:textId="77777777" w:rsidR="00583C85" w:rsidRPr="001347B8" w:rsidRDefault="00583C85" w:rsidP="00A10A03">
            <w:pPr>
              <w:pStyle w:val="Bezodstpw"/>
              <w:jc w:val="center"/>
              <w:rPr>
                <w:b/>
                <w:lang w:val="en-US"/>
              </w:rPr>
            </w:pPr>
          </w:p>
        </w:tc>
      </w:tr>
      <w:tr w:rsidR="00583C85" w:rsidRPr="00A26C80" w14:paraId="5450FFAF" w14:textId="77777777" w:rsidTr="00A10A03">
        <w:trPr>
          <w:cantSplit/>
        </w:trPr>
        <w:tc>
          <w:tcPr>
            <w:tcW w:w="568" w:type="dxa"/>
          </w:tcPr>
          <w:p w14:paraId="2C110F2D" w14:textId="77777777" w:rsidR="00583C85" w:rsidRPr="00A30DCF" w:rsidRDefault="00583C85" w:rsidP="00A10A03">
            <w:pPr>
              <w:pStyle w:val="Bezodstpw"/>
            </w:pPr>
            <w:r w:rsidRPr="00A30DCF">
              <w:t>1.</w:t>
            </w:r>
          </w:p>
        </w:tc>
        <w:tc>
          <w:tcPr>
            <w:tcW w:w="3543" w:type="dxa"/>
          </w:tcPr>
          <w:p w14:paraId="258009C4" w14:textId="77777777" w:rsidR="00583C85" w:rsidRPr="00A30DCF" w:rsidRDefault="00583C85" w:rsidP="00A10A03">
            <w:pPr>
              <w:pStyle w:val="Bezodstpw"/>
            </w:pPr>
            <w:r w:rsidRPr="00BD1862">
              <w:t xml:space="preserve">Rozmiary maksymalne </w:t>
            </w:r>
            <w:r>
              <w:t>modułu syntezy</w:t>
            </w:r>
            <w:r w:rsidRPr="00BD1862">
              <w:t xml:space="preserve">: </w:t>
            </w:r>
            <w:r>
              <w:br/>
            </w:r>
            <w:r w:rsidRPr="00BD1862">
              <w:t xml:space="preserve">600mm x 500mm x </w:t>
            </w:r>
            <w:r>
              <w:t>450</w:t>
            </w:r>
            <w:r w:rsidRPr="00BD1862">
              <w:t xml:space="preserve"> mm</w:t>
            </w:r>
            <w:r>
              <w:t>.</w:t>
            </w:r>
          </w:p>
        </w:tc>
        <w:tc>
          <w:tcPr>
            <w:tcW w:w="3828" w:type="dxa"/>
          </w:tcPr>
          <w:p w14:paraId="3C036491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 xml:space="preserve">Maximum dimensions of the module: </w:t>
            </w:r>
            <w:r w:rsidRPr="002C6AB9">
              <w:rPr>
                <w:lang w:val="en-US"/>
              </w:rPr>
              <w:br/>
              <w:t>600mm x 500mm x 450mm.</w:t>
            </w:r>
          </w:p>
        </w:tc>
        <w:tc>
          <w:tcPr>
            <w:tcW w:w="1984" w:type="dxa"/>
          </w:tcPr>
          <w:p w14:paraId="6935E9A3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71CD3F73" w14:textId="77777777" w:rsidTr="00A10A03">
        <w:trPr>
          <w:cantSplit/>
        </w:trPr>
        <w:tc>
          <w:tcPr>
            <w:tcW w:w="568" w:type="dxa"/>
          </w:tcPr>
          <w:p w14:paraId="426DC4E0" w14:textId="77777777" w:rsidR="00583C85" w:rsidRPr="00A30DCF" w:rsidRDefault="00583C85" w:rsidP="00A10A03">
            <w:pPr>
              <w:pStyle w:val="Bezodstpw"/>
            </w:pPr>
            <w:r w:rsidRPr="00A30DCF">
              <w:t>2.</w:t>
            </w:r>
          </w:p>
        </w:tc>
        <w:tc>
          <w:tcPr>
            <w:tcW w:w="3543" w:type="dxa"/>
          </w:tcPr>
          <w:p w14:paraId="08269939" w14:textId="77777777" w:rsidR="00583C85" w:rsidRPr="00A30DCF" w:rsidRDefault="00583C85" w:rsidP="00A10A03">
            <w:pPr>
              <w:pStyle w:val="Bezodstpw"/>
            </w:pPr>
            <w:r w:rsidRPr="00BD1862">
              <w:t xml:space="preserve">Materiał obudowy </w:t>
            </w:r>
            <w:r>
              <w:t>modułu syntezy</w:t>
            </w:r>
            <w:r w:rsidRPr="00BD1862">
              <w:t>: gładkie powierzchni</w:t>
            </w:r>
            <w:r>
              <w:t>e,</w:t>
            </w:r>
            <w:r w:rsidRPr="00BD1862">
              <w:t xml:space="preserve"> łatwe do czyszczenia</w:t>
            </w:r>
            <w:r>
              <w:t>.</w:t>
            </w:r>
          </w:p>
        </w:tc>
        <w:tc>
          <w:tcPr>
            <w:tcW w:w="3828" w:type="dxa"/>
          </w:tcPr>
          <w:p w14:paraId="4BD0DCFF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 xml:space="preserve">Synthesis module housing material: </w:t>
            </w:r>
            <w:r w:rsidRPr="002C6AB9">
              <w:rPr>
                <w:lang w:val="en-US"/>
              </w:rPr>
              <w:br/>
              <w:t>smooth surface, easy to clean.</w:t>
            </w:r>
          </w:p>
        </w:tc>
        <w:tc>
          <w:tcPr>
            <w:tcW w:w="1984" w:type="dxa"/>
          </w:tcPr>
          <w:p w14:paraId="26BB12CE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1347B8" w14:paraId="0E0ECE78" w14:textId="77777777" w:rsidTr="00A10A03">
        <w:trPr>
          <w:cantSplit/>
        </w:trPr>
        <w:tc>
          <w:tcPr>
            <w:tcW w:w="568" w:type="dxa"/>
          </w:tcPr>
          <w:p w14:paraId="6A081E14" w14:textId="77777777" w:rsidR="00583C85" w:rsidRPr="00A30DCF" w:rsidRDefault="00583C85" w:rsidP="00A10A03">
            <w:pPr>
              <w:pStyle w:val="Bezodstpw"/>
            </w:pPr>
            <w:r w:rsidRPr="00A30DCF">
              <w:t>3.</w:t>
            </w:r>
          </w:p>
        </w:tc>
        <w:tc>
          <w:tcPr>
            <w:tcW w:w="3543" w:type="dxa"/>
          </w:tcPr>
          <w:p w14:paraId="5476D67B" w14:textId="77777777" w:rsidR="00583C85" w:rsidRPr="00A30DCF" w:rsidRDefault="00583C85" w:rsidP="00A10A03">
            <w:pPr>
              <w:pStyle w:val="Bezodstpw"/>
            </w:pPr>
            <w:r w:rsidRPr="00BD1862">
              <w:t xml:space="preserve">Zasilanie sieciowe: </w:t>
            </w:r>
            <w:r>
              <w:br/>
            </w:r>
            <w:r w:rsidRPr="00BD1862">
              <w:t xml:space="preserve">100 -240 V (50 – 60 </w:t>
            </w:r>
            <w:proofErr w:type="spellStart"/>
            <w:r w:rsidRPr="00BD1862">
              <w:t>Hz</w:t>
            </w:r>
            <w:proofErr w:type="spellEnd"/>
            <w:r w:rsidRPr="00BD1862">
              <w:t>)</w:t>
            </w:r>
            <w:r>
              <w:t>.</w:t>
            </w:r>
          </w:p>
        </w:tc>
        <w:tc>
          <w:tcPr>
            <w:tcW w:w="3828" w:type="dxa"/>
          </w:tcPr>
          <w:p w14:paraId="6E0F1821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 xml:space="preserve">Power supply: </w:t>
            </w:r>
            <w:r w:rsidRPr="002C6AB9">
              <w:rPr>
                <w:lang w:val="en-US"/>
              </w:rPr>
              <w:br/>
              <w:t>100 -240 V (50 - 60 Hz ).</w:t>
            </w:r>
          </w:p>
        </w:tc>
        <w:tc>
          <w:tcPr>
            <w:tcW w:w="1984" w:type="dxa"/>
          </w:tcPr>
          <w:p w14:paraId="541D95F6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6CF9103B" w14:textId="77777777" w:rsidTr="00A10A03">
        <w:trPr>
          <w:cantSplit/>
        </w:trPr>
        <w:tc>
          <w:tcPr>
            <w:tcW w:w="568" w:type="dxa"/>
          </w:tcPr>
          <w:p w14:paraId="69138BBC" w14:textId="77777777" w:rsidR="00583C85" w:rsidRPr="00A30DCF" w:rsidRDefault="00583C85" w:rsidP="00A10A03">
            <w:pPr>
              <w:pStyle w:val="Bezodstpw"/>
            </w:pPr>
            <w:r>
              <w:t>4.</w:t>
            </w:r>
          </w:p>
        </w:tc>
        <w:tc>
          <w:tcPr>
            <w:tcW w:w="3543" w:type="dxa"/>
          </w:tcPr>
          <w:p w14:paraId="2DE4A9B4" w14:textId="77777777" w:rsidR="00583C85" w:rsidRPr="00BD1862" w:rsidRDefault="00583C85" w:rsidP="00A10A03">
            <w:pPr>
              <w:pStyle w:val="Bezodstpw"/>
            </w:pPr>
            <w:r>
              <w:t>Instalacja w osłoniętych komorach gorących Zamawiającego.</w:t>
            </w:r>
          </w:p>
        </w:tc>
        <w:tc>
          <w:tcPr>
            <w:tcW w:w="3828" w:type="dxa"/>
          </w:tcPr>
          <w:p w14:paraId="384F2247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 xml:space="preserve">Installation in the shielded </w:t>
            </w:r>
            <w:proofErr w:type="spellStart"/>
            <w:r w:rsidRPr="002C6AB9">
              <w:rPr>
                <w:lang w:val="en-US"/>
              </w:rPr>
              <w:t>hotcells</w:t>
            </w:r>
            <w:proofErr w:type="spellEnd"/>
            <w:r w:rsidRPr="002C6AB9">
              <w:rPr>
                <w:lang w:val="en-US"/>
              </w:rPr>
              <w:t xml:space="preserve"> owned by Order giver</w:t>
            </w:r>
          </w:p>
        </w:tc>
        <w:tc>
          <w:tcPr>
            <w:tcW w:w="1984" w:type="dxa"/>
          </w:tcPr>
          <w:p w14:paraId="4EE2C6FF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15A564FC" w14:textId="77777777" w:rsidTr="00A10A03">
        <w:trPr>
          <w:cantSplit/>
        </w:trPr>
        <w:tc>
          <w:tcPr>
            <w:tcW w:w="568" w:type="dxa"/>
          </w:tcPr>
          <w:p w14:paraId="29F0A158" w14:textId="77777777" w:rsidR="00583C85" w:rsidRPr="00A30DCF" w:rsidRDefault="00583C85" w:rsidP="00A10A03">
            <w:pPr>
              <w:pStyle w:val="Bezodstpw"/>
            </w:pPr>
            <w:r>
              <w:t>5.</w:t>
            </w:r>
          </w:p>
        </w:tc>
        <w:tc>
          <w:tcPr>
            <w:tcW w:w="3543" w:type="dxa"/>
          </w:tcPr>
          <w:p w14:paraId="0F6A74D4" w14:textId="77777777" w:rsidR="00583C85" w:rsidRPr="00BD1862" w:rsidRDefault="00583C85" w:rsidP="00A10A03">
            <w:pPr>
              <w:pStyle w:val="Bezodstpw"/>
            </w:pPr>
            <w:r>
              <w:t xml:space="preserve">Oprogramowanie w najnowszej wersji </w:t>
            </w:r>
            <w:r w:rsidRPr="00BD1862">
              <w:t>od producenta</w:t>
            </w:r>
            <w:r>
              <w:t>.</w:t>
            </w:r>
          </w:p>
        </w:tc>
        <w:tc>
          <w:tcPr>
            <w:tcW w:w="3828" w:type="dxa"/>
          </w:tcPr>
          <w:p w14:paraId="0210A3EA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The latest version of software from the manufacturer</w:t>
            </w:r>
            <w:r>
              <w:rPr>
                <w:lang w:val="en-US"/>
              </w:rPr>
              <w:t>.</w:t>
            </w:r>
          </w:p>
        </w:tc>
        <w:tc>
          <w:tcPr>
            <w:tcW w:w="1984" w:type="dxa"/>
          </w:tcPr>
          <w:p w14:paraId="536CF2A4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0C8A0B6A" w14:textId="77777777" w:rsidTr="00A10A03">
        <w:trPr>
          <w:cantSplit/>
        </w:trPr>
        <w:tc>
          <w:tcPr>
            <w:tcW w:w="568" w:type="dxa"/>
          </w:tcPr>
          <w:p w14:paraId="051FD524" w14:textId="77777777" w:rsidR="00583C85" w:rsidRPr="00A30DCF" w:rsidRDefault="00583C85" w:rsidP="00A10A03">
            <w:pPr>
              <w:pStyle w:val="Bezodstpw"/>
            </w:pPr>
            <w:r>
              <w:t>6.</w:t>
            </w:r>
          </w:p>
        </w:tc>
        <w:tc>
          <w:tcPr>
            <w:tcW w:w="3543" w:type="dxa"/>
          </w:tcPr>
          <w:p w14:paraId="31408565" w14:textId="77777777" w:rsidR="00583C85" w:rsidRPr="00BD1862" w:rsidRDefault="00583C85" w:rsidP="00A10A03">
            <w:pPr>
              <w:pStyle w:val="Bezodstpw"/>
            </w:pPr>
            <w:r w:rsidRPr="00BD1862">
              <w:t xml:space="preserve">Po zakończeniu syntezy oprogramowanie umożliwi wygenerowanie raportu zawierający szczegółowe informacje o serii, </w:t>
            </w:r>
            <w:r>
              <w:t>dane</w:t>
            </w:r>
            <w:r w:rsidRPr="00BD1862">
              <w:t xml:space="preserve"> operatora, czas, datę i całkowitą aktywność.</w:t>
            </w:r>
          </w:p>
        </w:tc>
        <w:tc>
          <w:tcPr>
            <w:tcW w:w="3828" w:type="dxa"/>
          </w:tcPr>
          <w:p w14:paraId="134A39D4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After synthesis, the software will generate report containing detailed batch information, operator information, time, date, and total activity.</w:t>
            </w:r>
          </w:p>
        </w:tc>
        <w:tc>
          <w:tcPr>
            <w:tcW w:w="1984" w:type="dxa"/>
          </w:tcPr>
          <w:p w14:paraId="21992E18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4BDADAC9" w14:textId="77777777" w:rsidTr="00A10A03">
        <w:trPr>
          <w:cantSplit/>
        </w:trPr>
        <w:tc>
          <w:tcPr>
            <w:tcW w:w="568" w:type="dxa"/>
          </w:tcPr>
          <w:p w14:paraId="26E499EE" w14:textId="77777777" w:rsidR="00583C85" w:rsidRPr="00A30DCF" w:rsidRDefault="00583C85" w:rsidP="00A10A03">
            <w:pPr>
              <w:pStyle w:val="Bezodstpw"/>
            </w:pPr>
            <w:r>
              <w:t>7.</w:t>
            </w:r>
          </w:p>
        </w:tc>
        <w:tc>
          <w:tcPr>
            <w:tcW w:w="3543" w:type="dxa"/>
          </w:tcPr>
          <w:p w14:paraId="2AF210AF" w14:textId="77777777" w:rsidR="00583C85" w:rsidRPr="00BD1862" w:rsidRDefault="00583C85" w:rsidP="00A10A03">
            <w:pPr>
              <w:pStyle w:val="Bezodstpw"/>
            </w:pPr>
            <w:r>
              <w:t>Moduł syntezy</w:t>
            </w:r>
            <w:r w:rsidRPr="00BD1862">
              <w:t xml:space="preserve"> musi mieć możliwość transferu produktu syntezy do odpowiedniej komory dyspenser poprzez dostępny w komorach system kapilar transferowych.</w:t>
            </w:r>
          </w:p>
        </w:tc>
        <w:tc>
          <w:tcPr>
            <w:tcW w:w="3828" w:type="dxa"/>
          </w:tcPr>
          <w:p w14:paraId="2376DF85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Synthesis module must be able to transfer the synthesis product to the appropriate dispenser hot cell via the transfer capillary system of the synthesis hot cell.</w:t>
            </w:r>
          </w:p>
        </w:tc>
        <w:tc>
          <w:tcPr>
            <w:tcW w:w="1984" w:type="dxa"/>
          </w:tcPr>
          <w:p w14:paraId="2269B1E8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62AF6B19" w14:textId="77777777" w:rsidTr="00A10A03">
        <w:trPr>
          <w:cantSplit/>
        </w:trPr>
        <w:tc>
          <w:tcPr>
            <w:tcW w:w="568" w:type="dxa"/>
          </w:tcPr>
          <w:p w14:paraId="26083221" w14:textId="77777777" w:rsidR="00583C85" w:rsidRPr="00A30DCF" w:rsidRDefault="00583C85" w:rsidP="00A10A03">
            <w:pPr>
              <w:pStyle w:val="Bezodstpw"/>
            </w:pPr>
            <w:r>
              <w:t>8.</w:t>
            </w:r>
          </w:p>
        </w:tc>
        <w:tc>
          <w:tcPr>
            <w:tcW w:w="3543" w:type="dxa"/>
          </w:tcPr>
          <w:p w14:paraId="2377DF0D" w14:textId="77777777" w:rsidR="00583C85" w:rsidRPr="00BD1862" w:rsidRDefault="00583C85" w:rsidP="00A10A03">
            <w:pPr>
              <w:pStyle w:val="Bezodstpw"/>
            </w:pPr>
            <w:r w:rsidRPr="00BD1862">
              <w:t xml:space="preserve">Możliwe podłączenie gazu wylotowego z </w:t>
            </w:r>
            <w:r>
              <w:t>modułu syntezy</w:t>
            </w:r>
            <w:r w:rsidRPr="00BD1862">
              <w:t xml:space="preserve"> do systemu ekstrakcji gazu z komór gorących (ACS).</w:t>
            </w:r>
          </w:p>
        </w:tc>
        <w:tc>
          <w:tcPr>
            <w:tcW w:w="3828" w:type="dxa"/>
          </w:tcPr>
          <w:p w14:paraId="48B4BF01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Possible connection of the synthesis module exhaust gas to the hot cell gas extraction system (ACS).</w:t>
            </w:r>
          </w:p>
        </w:tc>
        <w:tc>
          <w:tcPr>
            <w:tcW w:w="1984" w:type="dxa"/>
          </w:tcPr>
          <w:p w14:paraId="59105590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04D72FFF" w14:textId="77777777" w:rsidTr="00A10A03">
        <w:trPr>
          <w:cantSplit/>
        </w:trPr>
        <w:tc>
          <w:tcPr>
            <w:tcW w:w="568" w:type="dxa"/>
          </w:tcPr>
          <w:p w14:paraId="7EAC8C99" w14:textId="77777777" w:rsidR="00583C85" w:rsidRPr="00A30DCF" w:rsidRDefault="00583C85" w:rsidP="00A10A03">
            <w:pPr>
              <w:pStyle w:val="Bezodstpw"/>
            </w:pPr>
            <w:r>
              <w:lastRenderedPageBreak/>
              <w:t>9.</w:t>
            </w:r>
          </w:p>
        </w:tc>
        <w:tc>
          <w:tcPr>
            <w:tcW w:w="3543" w:type="dxa"/>
          </w:tcPr>
          <w:p w14:paraId="3C9AC6B6" w14:textId="77777777" w:rsidR="00583C85" w:rsidRPr="00BD1862" w:rsidRDefault="00583C85" w:rsidP="00A10A03">
            <w:pPr>
              <w:pStyle w:val="Bezodstpw"/>
            </w:pPr>
            <w:r w:rsidRPr="00BD1862">
              <w:t xml:space="preserve">Moduł syntezy działa na wysokiej czystości gazie </w:t>
            </w:r>
            <w:proofErr w:type="spellStart"/>
            <w:r w:rsidRPr="00BD1862">
              <w:t>inertnym</w:t>
            </w:r>
            <w:proofErr w:type="spellEnd"/>
            <w:r w:rsidRPr="00BD1862">
              <w:t xml:space="preserve"> np. Azot 5.5/6.0 (mniej niż 3 </w:t>
            </w:r>
            <w:proofErr w:type="spellStart"/>
            <w:r w:rsidRPr="00BD1862">
              <w:t>ppm</w:t>
            </w:r>
            <w:proofErr w:type="spellEnd"/>
            <w:r w:rsidRPr="00BD1862">
              <w:t xml:space="preserve"> wody; mniej niż 2 </w:t>
            </w:r>
            <w:proofErr w:type="spellStart"/>
            <w:r w:rsidRPr="00BD1862">
              <w:t>ppm</w:t>
            </w:r>
            <w:proofErr w:type="spellEnd"/>
            <w:r w:rsidRPr="00BD1862">
              <w:t xml:space="preserve"> tlenu; mniej niż 0,5 </w:t>
            </w:r>
            <w:proofErr w:type="spellStart"/>
            <w:r w:rsidRPr="00BD1862">
              <w:t>ppm</w:t>
            </w:r>
            <w:proofErr w:type="spellEnd"/>
            <w:r w:rsidRPr="00BD1862">
              <w:t xml:space="preserve"> węglowodorów; wolne od cząstek) o ciśnieniu roboczym od 3 do </w:t>
            </w:r>
            <w:r>
              <w:t>10</w:t>
            </w:r>
            <w:r w:rsidRPr="00BD1862">
              <w:t xml:space="preserve"> bar.</w:t>
            </w:r>
          </w:p>
        </w:tc>
        <w:tc>
          <w:tcPr>
            <w:tcW w:w="3828" w:type="dxa"/>
          </w:tcPr>
          <w:p w14:paraId="18C61B25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The synthesis module operates on high purity inert gas e.g. Nitrogen 5.5/6.0 (less than 3 ppm water; less than 2 ppm oxygen; less than 0.5 ppm hydrocarbons; particle-free) with an operating pressure of 3 to 10 bar.</w:t>
            </w:r>
          </w:p>
        </w:tc>
        <w:tc>
          <w:tcPr>
            <w:tcW w:w="1984" w:type="dxa"/>
          </w:tcPr>
          <w:p w14:paraId="030C2AEB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4D850C7C" w14:textId="77777777" w:rsidTr="00A10A03">
        <w:trPr>
          <w:cantSplit/>
        </w:trPr>
        <w:tc>
          <w:tcPr>
            <w:tcW w:w="568" w:type="dxa"/>
          </w:tcPr>
          <w:p w14:paraId="4E590D13" w14:textId="77777777" w:rsidR="00583C85" w:rsidRPr="00A30DCF" w:rsidRDefault="00583C85" w:rsidP="00A10A03">
            <w:pPr>
              <w:pStyle w:val="Bezodstpw"/>
            </w:pPr>
            <w:r>
              <w:t>10.</w:t>
            </w:r>
          </w:p>
        </w:tc>
        <w:tc>
          <w:tcPr>
            <w:tcW w:w="3543" w:type="dxa"/>
          </w:tcPr>
          <w:p w14:paraId="49576EA7" w14:textId="77777777" w:rsidR="00583C85" w:rsidRPr="00BD1862" w:rsidRDefault="00583C85" w:rsidP="00A10A03">
            <w:pPr>
              <w:pStyle w:val="Bezodstpw"/>
            </w:pPr>
            <w:r>
              <w:t xml:space="preserve">Podłączenie modułu syntezy </w:t>
            </w:r>
            <w:r w:rsidRPr="00BD1862">
              <w:t>bezpośrednio do kapilary transferowej z cyklotronu (brak konieczności fiolki pośredniej)</w:t>
            </w:r>
            <w:r>
              <w:t>.</w:t>
            </w:r>
          </w:p>
        </w:tc>
        <w:tc>
          <w:tcPr>
            <w:tcW w:w="3828" w:type="dxa"/>
          </w:tcPr>
          <w:p w14:paraId="3A3CE8A4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Connecting the synthesis module directly to the transfer capillary from the cyclotron (no intermediate vial required).</w:t>
            </w:r>
          </w:p>
        </w:tc>
        <w:tc>
          <w:tcPr>
            <w:tcW w:w="1984" w:type="dxa"/>
          </w:tcPr>
          <w:p w14:paraId="4DB5AB9A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6EF15B75" w14:textId="77777777" w:rsidTr="00A10A03">
        <w:trPr>
          <w:cantSplit/>
        </w:trPr>
        <w:tc>
          <w:tcPr>
            <w:tcW w:w="568" w:type="dxa"/>
          </w:tcPr>
          <w:p w14:paraId="043CCD36" w14:textId="77777777" w:rsidR="00583C85" w:rsidRDefault="00583C85" w:rsidP="00A10A03">
            <w:pPr>
              <w:pStyle w:val="Bezodstpw"/>
            </w:pPr>
            <w:r>
              <w:t>11.</w:t>
            </w:r>
          </w:p>
        </w:tc>
        <w:tc>
          <w:tcPr>
            <w:tcW w:w="3543" w:type="dxa"/>
          </w:tcPr>
          <w:p w14:paraId="2B995421" w14:textId="77777777" w:rsidR="00583C85" w:rsidRDefault="00583C85" w:rsidP="00A10A03">
            <w:pPr>
              <w:pStyle w:val="Bezodstpw"/>
            </w:pPr>
            <w:r w:rsidRPr="001B1970">
              <w:t>Oprogramowanie umożliwiające kilka poziomów dostępu (minimum: operator, użytkownik zaawansowany, administrator)</w:t>
            </w:r>
            <w:r>
              <w:t>.</w:t>
            </w:r>
          </w:p>
        </w:tc>
        <w:tc>
          <w:tcPr>
            <w:tcW w:w="3828" w:type="dxa"/>
          </w:tcPr>
          <w:p w14:paraId="343D42B7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Software enabling several levels of access (minimum: operator, advanced user, administrator).</w:t>
            </w:r>
          </w:p>
        </w:tc>
        <w:tc>
          <w:tcPr>
            <w:tcW w:w="1984" w:type="dxa"/>
          </w:tcPr>
          <w:p w14:paraId="2D354052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202F4075" w14:textId="77777777" w:rsidTr="00A10A03">
        <w:trPr>
          <w:cantSplit/>
        </w:trPr>
        <w:tc>
          <w:tcPr>
            <w:tcW w:w="568" w:type="dxa"/>
          </w:tcPr>
          <w:p w14:paraId="3C4E9742" w14:textId="77777777" w:rsidR="00583C85" w:rsidRDefault="00583C85" w:rsidP="00A10A03">
            <w:pPr>
              <w:pStyle w:val="Bezodstpw"/>
            </w:pPr>
            <w:r>
              <w:t>12.</w:t>
            </w:r>
          </w:p>
        </w:tc>
        <w:tc>
          <w:tcPr>
            <w:tcW w:w="3543" w:type="dxa"/>
          </w:tcPr>
          <w:p w14:paraId="2E0D8D47" w14:textId="77777777" w:rsidR="00583C85" w:rsidRPr="001B1970" w:rsidRDefault="00583C85" w:rsidP="00A10A03">
            <w:pPr>
              <w:pStyle w:val="Bezodstpw"/>
            </w:pPr>
            <w:r>
              <w:t>Dostawca zapewni dostępność części zamiennych na minimum 10 lat.</w:t>
            </w:r>
          </w:p>
        </w:tc>
        <w:tc>
          <w:tcPr>
            <w:tcW w:w="3828" w:type="dxa"/>
          </w:tcPr>
          <w:p w14:paraId="58F1AF83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The supplier will ensure the availability of spare parts for a minimum of 10 years.</w:t>
            </w:r>
          </w:p>
        </w:tc>
        <w:tc>
          <w:tcPr>
            <w:tcW w:w="1984" w:type="dxa"/>
          </w:tcPr>
          <w:p w14:paraId="4AE722CF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254EFB01" w14:textId="77777777" w:rsidTr="00A10A03">
        <w:trPr>
          <w:cantSplit/>
        </w:trPr>
        <w:tc>
          <w:tcPr>
            <w:tcW w:w="568" w:type="dxa"/>
          </w:tcPr>
          <w:p w14:paraId="4FC89980" w14:textId="77777777" w:rsidR="00583C85" w:rsidRDefault="00583C85" w:rsidP="00A10A03">
            <w:pPr>
              <w:pStyle w:val="Bezodstpw"/>
            </w:pPr>
            <w:r>
              <w:t>13.</w:t>
            </w:r>
          </w:p>
        </w:tc>
        <w:tc>
          <w:tcPr>
            <w:tcW w:w="3543" w:type="dxa"/>
          </w:tcPr>
          <w:p w14:paraId="5DB5AAE6" w14:textId="77777777" w:rsidR="00583C85" w:rsidRDefault="00583C85" w:rsidP="00A10A03">
            <w:pPr>
              <w:pStyle w:val="Bezodstpw"/>
            </w:pPr>
            <w:r>
              <w:t>Moduł syntezy, kasety oraz zestawy odczynników będą posiadać oznakowanie CE.</w:t>
            </w:r>
          </w:p>
        </w:tc>
        <w:tc>
          <w:tcPr>
            <w:tcW w:w="3828" w:type="dxa"/>
          </w:tcPr>
          <w:p w14:paraId="1D6A2CDF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Synthesis module, cartridges and reagent kits will be CE marked.</w:t>
            </w:r>
          </w:p>
        </w:tc>
        <w:tc>
          <w:tcPr>
            <w:tcW w:w="1984" w:type="dxa"/>
          </w:tcPr>
          <w:p w14:paraId="0D482F65" w14:textId="77777777" w:rsidR="00583C85" w:rsidRPr="001347B8" w:rsidRDefault="00583C85" w:rsidP="00A10A03">
            <w:pPr>
              <w:pStyle w:val="Bezodstpw"/>
              <w:ind w:right="426"/>
              <w:rPr>
                <w:lang w:val="en-US"/>
              </w:rPr>
            </w:pPr>
          </w:p>
        </w:tc>
      </w:tr>
      <w:tr w:rsidR="00583C85" w:rsidRPr="00A26C80" w14:paraId="0FF199A0" w14:textId="77777777" w:rsidTr="00A10A03">
        <w:trPr>
          <w:cantSplit/>
        </w:trPr>
        <w:tc>
          <w:tcPr>
            <w:tcW w:w="568" w:type="dxa"/>
          </w:tcPr>
          <w:p w14:paraId="62000983" w14:textId="77777777" w:rsidR="00583C85" w:rsidRDefault="00583C85" w:rsidP="00A10A03">
            <w:pPr>
              <w:pStyle w:val="Bezodstpw"/>
            </w:pPr>
            <w:r>
              <w:t>14.</w:t>
            </w:r>
          </w:p>
        </w:tc>
        <w:tc>
          <w:tcPr>
            <w:tcW w:w="3543" w:type="dxa"/>
          </w:tcPr>
          <w:p w14:paraId="3679D09D" w14:textId="77777777" w:rsidR="00583C85" w:rsidRDefault="00583C85" w:rsidP="00A10A03">
            <w:pPr>
              <w:pStyle w:val="Bezodstpw"/>
            </w:pPr>
            <w:r w:rsidRPr="000068A1">
              <w:rPr>
                <w:rFonts w:asciiTheme="minorHAnsi" w:hAnsiTheme="minorHAnsi" w:cstheme="minorHAnsi"/>
                <w:color w:val="000000" w:themeColor="text1"/>
              </w:rPr>
              <w:t xml:space="preserve">Instrukcja obsługi w języku polskim </w:t>
            </w:r>
            <w:r>
              <w:rPr>
                <w:rFonts w:asciiTheme="minorHAnsi" w:hAnsiTheme="minorHAnsi" w:cstheme="minorHAnsi"/>
                <w:color w:val="000000" w:themeColor="text1"/>
              </w:rPr>
              <w:t>oraz</w:t>
            </w:r>
            <w:r w:rsidRPr="000068A1">
              <w:rPr>
                <w:rFonts w:asciiTheme="minorHAnsi" w:hAnsiTheme="minorHAnsi" w:cstheme="minorHAnsi"/>
                <w:color w:val="000000" w:themeColor="text1"/>
              </w:rPr>
              <w:t xml:space="preserve"> w języku angielskim w formie p</w:t>
            </w:r>
            <w:r>
              <w:rPr>
                <w:rFonts w:asciiTheme="minorHAnsi" w:hAnsiTheme="minorHAnsi" w:cstheme="minorHAnsi"/>
                <w:color w:val="000000" w:themeColor="text1"/>
              </w:rPr>
              <w:t>apierowej</w:t>
            </w:r>
            <w:r w:rsidRPr="000068A1">
              <w:rPr>
                <w:rFonts w:asciiTheme="minorHAnsi" w:hAnsiTheme="minorHAnsi" w:cstheme="minorHAnsi"/>
                <w:color w:val="000000" w:themeColor="text1"/>
              </w:rPr>
              <w:t xml:space="preserve"> oraz elektronicznej</w:t>
            </w:r>
          </w:p>
        </w:tc>
        <w:tc>
          <w:tcPr>
            <w:tcW w:w="3828" w:type="dxa"/>
          </w:tcPr>
          <w:p w14:paraId="7A44F1B2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 xml:space="preserve">Operation manual </w:t>
            </w:r>
            <w:r>
              <w:rPr>
                <w:lang w:val="en-US"/>
              </w:rPr>
              <w:t>in Polish and English in printed and electronic form</w:t>
            </w:r>
          </w:p>
        </w:tc>
        <w:tc>
          <w:tcPr>
            <w:tcW w:w="1984" w:type="dxa"/>
          </w:tcPr>
          <w:p w14:paraId="41F931A0" w14:textId="77777777" w:rsidR="00583C85" w:rsidRPr="002C6AB9" w:rsidRDefault="00583C85" w:rsidP="00A10A03">
            <w:pPr>
              <w:pStyle w:val="Bezodstpw"/>
              <w:ind w:right="426"/>
              <w:rPr>
                <w:lang w:val="en-US"/>
              </w:rPr>
            </w:pPr>
          </w:p>
        </w:tc>
      </w:tr>
      <w:tr w:rsidR="00583C85" w:rsidRPr="00A26C80" w14:paraId="7A058094" w14:textId="77777777" w:rsidTr="00A10A03">
        <w:trPr>
          <w:cantSplit/>
        </w:trPr>
        <w:tc>
          <w:tcPr>
            <w:tcW w:w="568" w:type="dxa"/>
          </w:tcPr>
          <w:p w14:paraId="429F4214" w14:textId="77777777" w:rsidR="00583C85" w:rsidRDefault="00583C85" w:rsidP="00A10A03">
            <w:pPr>
              <w:pStyle w:val="Bezodstpw"/>
            </w:pPr>
            <w:r>
              <w:t>15.</w:t>
            </w:r>
          </w:p>
        </w:tc>
        <w:tc>
          <w:tcPr>
            <w:tcW w:w="3543" w:type="dxa"/>
          </w:tcPr>
          <w:p w14:paraId="72B6C085" w14:textId="77777777" w:rsidR="00583C85" w:rsidRPr="000068A1" w:rsidRDefault="00583C85" w:rsidP="00A10A03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>
              <w:t>Kwalifikacja instalacyjna oraz operacyjna po dostawie urządzenia.</w:t>
            </w:r>
          </w:p>
        </w:tc>
        <w:tc>
          <w:tcPr>
            <w:tcW w:w="3828" w:type="dxa"/>
          </w:tcPr>
          <w:p w14:paraId="6804A48D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IQ/OQ after delivery of machine.</w:t>
            </w:r>
          </w:p>
        </w:tc>
        <w:tc>
          <w:tcPr>
            <w:tcW w:w="1984" w:type="dxa"/>
          </w:tcPr>
          <w:p w14:paraId="1529A757" w14:textId="77777777" w:rsidR="00583C85" w:rsidRPr="002C6AB9" w:rsidRDefault="00583C85" w:rsidP="00A10A03">
            <w:pPr>
              <w:pStyle w:val="Bezodstpw"/>
              <w:ind w:right="426"/>
              <w:rPr>
                <w:lang w:val="en-US"/>
              </w:rPr>
            </w:pPr>
          </w:p>
        </w:tc>
      </w:tr>
      <w:tr w:rsidR="00583C85" w:rsidRPr="00A26C80" w14:paraId="56783E65" w14:textId="77777777" w:rsidTr="00A10A03">
        <w:trPr>
          <w:cantSplit/>
        </w:trPr>
        <w:tc>
          <w:tcPr>
            <w:tcW w:w="4111" w:type="dxa"/>
            <w:gridSpan w:val="2"/>
            <w:shd w:val="clear" w:color="auto" w:fill="D9D9D9" w:themeFill="background1" w:themeFillShade="D9"/>
          </w:tcPr>
          <w:p w14:paraId="4022B503" w14:textId="77777777" w:rsidR="00583C85" w:rsidRPr="006B07D5" w:rsidRDefault="00583C85" w:rsidP="00A10A0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Moduł syntezy</w:t>
            </w:r>
            <w:r w:rsidRPr="006B07D5">
              <w:rPr>
                <w:b/>
              </w:rPr>
              <w:t xml:space="preserve"> do FDG</w:t>
            </w:r>
            <w:r>
              <w:rPr>
                <w:b/>
              </w:rPr>
              <w:t xml:space="preserve"> – 2 sztuki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E8708B0" w14:textId="77777777" w:rsidR="00583C85" w:rsidRPr="002C6AB9" w:rsidRDefault="00583C85" w:rsidP="00A10A03">
            <w:pPr>
              <w:pStyle w:val="Bezodstpw"/>
              <w:jc w:val="center"/>
              <w:rPr>
                <w:b/>
                <w:lang w:val="en-US"/>
              </w:rPr>
            </w:pPr>
            <w:r w:rsidRPr="002C6AB9">
              <w:rPr>
                <w:b/>
                <w:lang w:val="en-US"/>
              </w:rPr>
              <w:t>Synthesis module for FDG – 2 pieces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D64FE2F" w14:textId="77777777" w:rsidR="00583C85" w:rsidRPr="0043333E" w:rsidRDefault="00583C85" w:rsidP="00A10A03">
            <w:pPr>
              <w:pStyle w:val="Bezodstpw"/>
              <w:jc w:val="center"/>
              <w:rPr>
                <w:b/>
                <w:lang w:val="en-US"/>
              </w:rPr>
            </w:pPr>
          </w:p>
        </w:tc>
      </w:tr>
      <w:tr w:rsidR="00583C85" w:rsidRPr="00A26C80" w14:paraId="4DA852AE" w14:textId="77777777" w:rsidTr="00A10A03">
        <w:trPr>
          <w:cantSplit/>
        </w:trPr>
        <w:tc>
          <w:tcPr>
            <w:tcW w:w="568" w:type="dxa"/>
          </w:tcPr>
          <w:p w14:paraId="5DFE8321" w14:textId="77777777" w:rsidR="00583C85" w:rsidRDefault="00583C85" w:rsidP="00A10A03">
            <w:pPr>
              <w:pStyle w:val="Bezodstpw"/>
            </w:pPr>
            <w:r>
              <w:t>16.</w:t>
            </w:r>
          </w:p>
        </w:tc>
        <w:tc>
          <w:tcPr>
            <w:tcW w:w="3543" w:type="dxa"/>
          </w:tcPr>
          <w:p w14:paraId="07F96C0C" w14:textId="77777777" w:rsidR="00583C85" w:rsidRPr="004D6734" w:rsidRDefault="00583C85" w:rsidP="00A10A03">
            <w:pPr>
              <w:pStyle w:val="Bezodstpw"/>
            </w:pPr>
            <w:r>
              <w:t>Moduł syntezy na kasety jednorazowe bez konieczności wstępnej preparatyki kasety.</w:t>
            </w:r>
          </w:p>
        </w:tc>
        <w:tc>
          <w:tcPr>
            <w:tcW w:w="3828" w:type="dxa"/>
          </w:tcPr>
          <w:p w14:paraId="06B2C0C9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Synthesis module for disposable cassettes without the need for preliminary cassette preparation.</w:t>
            </w:r>
          </w:p>
        </w:tc>
        <w:tc>
          <w:tcPr>
            <w:tcW w:w="1984" w:type="dxa"/>
          </w:tcPr>
          <w:p w14:paraId="129A89E2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199B34F7" w14:textId="77777777" w:rsidTr="00A10A03">
        <w:trPr>
          <w:cantSplit/>
        </w:trPr>
        <w:tc>
          <w:tcPr>
            <w:tcW w:w="568" w:type="dxa"/>
          </w:tcPr>
          <w:p w14:paraId="4D78C429" w14:textId="77777777" w:rsidR="00583C85" w:rsidRDefault="00583C85" w:rsidP="00A10A03">
            <w:pPr>
              <w:pStyle w:val="Bezodstpw"/>
            </w:pPr>
            <w:r>
              <w:t>17.</w:t>
            </w:r>
          </w:p>
        </w:tc>
        <w:tc>
          <w:tcPr>
            <w:tcW w:w="3543" w:type="dxa"/>
          </w:tcPr>
          <w:p w14:paraId="2D0A48C4" w14:textId="77777777" w:rsidR="00583C85" w:rsidRDefault="00583C85" w:rsidP="00A10A03">
            <w:pPr>
              <w:pStyle w:val="Bezodstpw"/>
            </w:pPr>
            <w:r>
              <w:t>Ilość zaworów trójdrożnych w module syntezy do montażu kasety – min. 25 szt.</w:t>
            </w:r>
          </w:p>
        </w:tc>
        <w:tc>
          <w:tcPr>
            <w:tcW w:w="3828" w:type="dxa"/>
          </w:tcPr>
          <w:p w14:paraId="7E9641F2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Number of three-way valves in the synthesis module for cassette assembly – minimum 25 pcs.</w:t>
            </w:r>
          </w:p>
        </w:tc>
        <w:tc>
          <w:tcPr>
            <w:tcW w:w="1984" w:type="dxa"/>
          </w:tcPr>
          <w:p w14:paraId="656CCA56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74FBE204" w14:textId="77777777" w:rsidTr="00A10A03">
        <w:trPr>
          <w:cantSplit/>
        </w:trPr>
        <w:tc>
          <w:tcPr>
            <w:tcW w:w="568" w:type="dxa"/>
          </w:tcPr>
          <w:p w14:paraId="724B9489" w14:textId="77777777" w:rsidR="00583C85" w:rsidRDefault="00583C85" w:rsidP="00A10A03">
            <w:pPr>
              <w:pStyle w:val="Bezodstpw"/>
            </w:pPr>
            <w:r w:rsidRPr="00A30DCF">
              <w:t>1</w:t>
            </w:r>
            <w:r>
              <w:t>8</w:t>
            </w:r>
            <w:r w:rsidRPr="00A30DCF">
              <w:t xml:space="preserve">. </w:t>
            </w:r>
          </w:p>
        </w:tc>
        <w:tc>
          <w:tcPr>
            <w:tcW w:w="3543" w:type="dxa"/>
          </w:tcPr>
          <w:p w14:paraId="588E3D6F" w14:textId="77777777" w:rsidR="00583C85" w:rsidRDefault="00583C85" w:rsidP="00A10A03">
            <w:pPr>
              <w:pStyle w:val="Bezodstpw"/>
            </w:pPr>
            <w:r w:rsidRPr="006B07D5">
              <w:t>Kształt naczynia reakcyjnego w kształc</w:t>
            </w:r>
            <w:r>
              <w:t xml:space="preserve">ie litery V, aby zminimalizować </w:t>
            </w:r>
            <w:r w:rsidRPr="006B07D5">
              <w:t>straty</w:t>
            </w:r>
            <w:r>
              <w:t xml:space="preserve"> </w:t>
            </w:r>
            <w:r w:rsidRPr="006B07D5">
              <w:t>w objętości martwej</w:t>
            </w:r>
            <w:r>
              <w:t>.</w:t>
            </w:r>
          </w:p>
        </w:tc>
        <w:tc>
          <w:tcPr>
            <w:tcW w:w="3828" w:type="dxa"/>
          </w:tcPr>
          <w:p w14:paraId="63D7BA4B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V-shaped reaction vessel to minimize dead volume losses.</w:t>
            </w:r>
          </w:p>
        </w:tc>
        <w:tc>
          <w:tcPr>
            <w:tcW w:w="1984" w:type="dxa"/>
          </w:tcPr>
          <w:p w14:paraId="6612A975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09BC3677" w14:textId="77777777" w:rsidTr="00A10A03">
        <w:trPr>
          <w:cantSplit/>
        </w:trPr>
        <w:tc>
          <w:tcPr>
            <w:tcW w:w="568" w:type="dxa"/>
          </w:tcPr>
          <w:p w14:paraId="7E1A9E99" w14:textId="77777777" w:rsidR="00583C85" w:rsidRDefault="00583C85" w:rsidP="00A10A03">
            <w:pPr>
              <w:pStyle w:val="Bezodstpw"/>
            </w:pPr>
            <w:r>
              <w:t>19.</w:t>
            </w:r>
          </w:p>
        </w:tc>
        <w:tc>
          <w:tcPr>
            <w:tcW w:w="3543" w:type="dxa"/>
          </w:tcPr>
          <w:p w14:paraId="5E434A31" w14:textId="77777777" w:rsidR="00583C85" w:rsidRPr="006B07D5" w:rsidRDefault="00583C85" w:rsidP="00A10A03">
            <w:pPr>
              <w:pStyle w:val="Bezodstpw"/>
            </w:pPr>
            <w:r w:rsidRPr="006B07D5">
              <w:t>Liczba wbudowanych</w:t>
            </w:r>
            <w:r>
              <w:t xml:space="preserve"> </w:t>
            </w:r>
            <w:proofErr w:type="spellStart"/>
            <w:r>
              <w:t>radiodetektorów</w:t>
            </w:r>
            <w:proofErr w:type="spellEnd"/>
            <w:r>
              <w:t>:</w:t>
            </w:r>
            <w:r>
              <w:br/>
              <w:t xml:space="preserve"> min. </w:t>
            </w:r>
            <w:r w:rsidRPr="006B07D5">
              <w:t>6</w:t>
            </w:r>
            <w:r>
              <w:t>.</w:t>
            </w:r>
          </w:p>
        </w:tc>
        <w:tc>
          <w:tcPr>
            <w:tcW w:w="3828" w:type="dxa"/>
          </w:tcPr>
          <w:p w14:paraId="56822852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 xml:space="preserve">Number of built-in radio detectors: </w:t>
            </w:r>
            <w:r w:rsidRPr="002C6AB9">
              <w:rPr>
                <w:lang w:val="en-US"/>
              </w:rPr>
              <w:br/>
              <w:t>min. 6.</w:t>
            </w:r>
          </w:p>
        </w:tc>
        <w:tc>
          <w:tcPr>
            <w:tcW w:w="1984" w:type="dxa"/>
          </w:tcPr>
          <w:p w14:paraId="5A51A88E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1991D4A3" w14:textId="77777777" w:rsidTr="00A10A03">
        <w:trPr>
          <w:cantSplit/>
        </w:trPr>
        <w:tc>
          <w:tcPr>
            <w:tcW w:w="568" w:type="dxa"/>
          </w:tcPr>
          <w:p w14:paraId="148235C5" w14:textId="77777777" w:rsidR="00583C85" w:rsidRDefault="00583C85" w:rsidP="00A10A03">
            <w:pPr>
              <w:pStyle w:val="Bezodstpw"/>
            </w:pPr>
            <w:r>
              <w:t>20.</w:t>
            </w:r>
          </w:p>
        </w:tc>
        <w:tc>
          <w:tcPr>
            <w:tcW w:w="3543" w:type="dxa"/>
          </w:tcPr>
          <w:p w14:paraId="6255856E" w14:textId="77777777" w:rsidR="00583C85" w:rsidRPr="006B07D5" w:rsidRDefault="00583C85" w:rsidP="00A10A03">
            <w:pPr>
              <w:pStyle w:val="Bezodstpw"/>
            </w:pPr>
            <w:r w:rsidRPr="006B07D5">
              <w:t>Technologia RFID do identyfikacji kaset</w:t>
            </w:r>
            <w:r>
              <w:t>.</w:t>
            </w:r>
          </w:p>
        </w:tc>
        <w:tc>
          <w:tcPr>
            <w:tcW w:w="3828" w:type="dxa"/>
          </w:tcPr>
          <w:p w14:paraId="05ECB604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RFID technology for cassette identification.</w:t>
            </w:r>
          </w:p>
        </w:tc>
        <w:tc>
          <w:tcPr>
            <w:tcW w:w="1984" w:type="dxa"/>
          </w:tcPr>
          <w:p w14:paraId="650F5DE4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30DCF" w14:paraId="1EC13E9D" w14:textId="77777777" w:rsidTr="00A10A03">
        <w:trPr>
          <w:cantSplit/>
        </w:trPr>
        <w:tc>
          <w:tcPr>
            <w:tcW w:w="568" w:type="dxa"/>
          </w:tcPr>
          <w:p w14:paraId="0A973EC5" w14:textId="77777777" w:rsidR="00583C85" w:rsidRDefault="00583C85" w:rsidP="00A10A03">
            <w:pPr>
              <w:pStyle w:val="Bezodstpw"/>
            </w:pPr>
            <w:r>
              <w:t>21.</w:t>
            </w:r>
          </w:p>
        </w:tc>
        <w:tc>
          <w:tcPr>
            <w:tcW w:w="3543" w:type="dxa"/>
          </w:tcPr>
          <w:p w14:paraId="674FBEF7" w14:textId="77777777" w:rsidR="00583C85" w:rsidRDefault="00583C85" w:rsidP="00A10A03">
            <w:pPr>
              <w:pStyle w:val="Bezodstpw"/>
            </w:pPr>
            <w:r>
              <w:t>Maksymalna moc 300 W.</w:t>
            </w:r>
          </w:p>
        </w:tc>
        <w:tc>
          <w:tcPr>
            <w:tcW w:w="3828" w:type="dxa"/>
          </w:tcPr>
          <w:p w14:paraId="795DFACB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Maximum power 300 W.</w:t>
            </w:r>
          </w:p>
        </w:tc>
        <w:tc>
          <w:tcPr>
            <w:tcW w:w="1984" w:type="dxa"/>
          </w:tcPr>
          <w:p w14:paraId="256B419F" w14:textId="77777777" w:rsidR="00583C85" w:rsidRPr="00A30DCF" w:rsidRDefault="00583C85" w:rsidP="00A10A03">
            <w:pPr>
              <w:pStyle w:val="Bezodstpw"/>
            </w:pPr>
          </w:p>
        </w:tc>
      </w:tr>
      <w:tr w:rsidR="00583C85" w:rsidRPr="00A26C80" w14:paraId="4622964E" w14:textId="77777777" w:rsidTr="00A10A03">
        <w:trPr>
          <w:cantSplit/>
        </w:trPr>
        <w:tc>
          <w:tcPr>
            <w:tcW w:w="568" w:type="dxa"/>
          </w:tcPr>
          <w:p w14:paraId="768BDC4E" w14:textId="77777777" w:rsidR="00583C85" w:rsidRDefault="00583C85" w:rsidP="00A10A03">
            <w:pPr>
              <w:pStyle w:val="Bezodstpw"/>
            </w:pPr>
            <w:r>
              <w:t>22.</w:t>
            </w:r>
          </w:p>
        </w:tc>
        <w:tc>
          <w:tcPr>
            <w:tcW w:w="3543" w:type="dxa"/>
          </w:tcPr>
          <w:p w14:paraId="6E8FA347" w14:textId="77777777" w:rsidR="00583C85" w:rsidRDefault="00583C85" w:rsidP="00A10A03">
            <w:pPr>
              <w:pStyle w:val="Bezodstpw"/>
            </w:pPr>
            <w:r>
              <w:t>Dostawca zapewnia możliwość przeprowadzenia syntezy 18F-FDG metodą „fosforanową”.</w:t>
            </w:r>
          </w:p>
        </w:tc>
        <w:tc>
          <w:tcPr>
            <w:tcW w:w="3828" w:type="dxa"/>
          </w:tcPr>
          <w:p w14:paraId="1777E03E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The supplier provides the possibility of synthesizing 18F-FDG using the “phosphate” method.</w:t>
            </w:r>
          </w:p>
        </w:tc>
        <w:tc>
          <w:tcPr>
            <w:tcW w:w="1984" w:type="dxa"/>
          </w:tcPr>
          <w:p w14:paraId="6CE27154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1B37DE19" w14:textId="77777777" w:rsidTr="00A10A03">
        <w:trPr>
          <w:cantSplit/>
        </w:trPr>
        <w:tc>
          <w:tcPr>
            <w:tcW w:w="568" w:type="dxa"/>
          </w:tcPr>
          <w:p w14:paraId="37ED12AA" w14:textId="77777777" w:rsidR="00583C85" w:rsidRDefault="00583C85" w:rsidP="00A10A03">
            <w:pPr>
              <w:pStyle w:val="Bezodstpw"/>
            </w:pPr>
            <w:r>
              <w:lastRenderedPageBreak/>
              <w:t>23.</w:t>
            </w:r>
          </w:p>
        </w:tc>
        <w:tc>
          <w:tcPr>
            <w:tcW w:w="3543" w:type="dxa"/>
          </w:tcPr>
          <w:p w14:paraId="1CF1E5EB" w14:textId="77777777" w:rsidR="00583C85" w:rsidRDefault="00583C85" w:rsidP="00A10A03">
            <w:pPr>
              <w:pStyle w:val="Bezodstpw"/>
            </w:pPr>
            <w:r>
              <w:t>Dostawca zapewnia możliwość przeprowadzenia syntezy 18F-FDG alternatywną metodą „cytrynianową”.</w:t>
            </w:r>
          </w:p>
        </w:tc>
        <w:tc>
          <w:tcPr>
            <w:tcW w:w="3828" w:type="dxa"/>
          </w:tcPr>
          <w:p w14:paraId="070E19E7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The supplier provides the possibility of synthesizing 18F-FDG using the alternative “citrate” method.</w:t>
            </w:r>
          </w:p>
        </w:tc>
        <w:tc>
          <w:tcPr>
            <w:tcW w:w="1984" w:type="dxa"/>
          </w:tcPr>
          <w:p w14:paraId="430468DE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5698DD48" w14:textId="77777777" w:rsidTr="00A10A03">
        <w:trPr>
          <w:cantSplit/>
        </w:trPr>
        <w:tc>
          <w:tcPr>
            <w:tcW w:w="568" w:type="dxa"/>
          </w:tcPr>
          <w:p w14:paraId="49502991" w14:textId="77777777" w:rsidR="00583C85" w:rsidRDefault="00583C85" w:rsidP="00A10A03">
            <w:pPr>
              <w:pStyle w:val="Bezodstpw"/>
            </w:pPr>
            <w:r>
              <w:t>24.</w:t>
            </w:r>
          </w:p>
        </w:tc>
        <w:tc>
          <w:tcPr>
            <w:tcW w:w="3543" w:type="dxa"/>
          </w:tcPr>
          <w:p w14:paraId="23577A44" w14:textId="77777777" w:rsidR="00583C85" w:rsidRDefault="00583C85" w:rsidP="00A10A03">
            <w:pPr>
              <w:pStyle w:val="Bezodstpw"/>
            </w:pPr>
            <w:r>
              <w:t>Możliwość syntezy przy pomocy kasety umożliwiającą podwójną syntezę przy pomocy dwóch odseparowanych linii w kasecie.</w:t>
            </w:r>
          </w:p>
        </w:tc>
        <w:tc>
          <w:tcPr>
            <w:tcW w:w="3828" w:type="dxa"/>
          </w:tcPr>
          <w:p w14:paraId="6DFA4D54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Capability of 2 synthesis from a cassette using two separated lines in the cassette.</w:t>
            </w:r>
          </w:p>
        </w:tc>
        <w:tc>
          <w:tcPr>
            <w:tcW w:w="1984" w:type="dxa"/>
          </w:tcPr>
          <w:p w14:paraId="36758C6C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6D80CD52" w14:textId="77777777" w:rsidTr="00A10A03">
        <w:trPr>
          <w:cantSplit/>
        </w:trPr>
        <w:tc>
          <w:tcPr>
            <w:tcW w:w="568" w:type="dxa"/>
          </w:tcPr>
          <w:p w14:paraId="416DE906" w14:textId="77777777" w:rsidR="00583C85" w:rsidRDefault="00583C85" w:rsidP="00A10A03">
            <w:pPr>
              <w:pStyle w:val="Bezodstpw"/>
            </w:pPr>
            <w:r>
              <w:t>25.</w:t>
            </w:r>
          </w:p>
        </w:tc>
        <w:tc>
          <w:tcPr>
            <w:tcW w:w="3543" w:type="dxa"/>
          </w:tcPr>
          <w:p w14:paraId="30916B2A" w14:textId="77777777" w:rsidR="00583C85" w:rsidRDefault="00583C85" w:rsidP="00A10A03">
            <w:pPr>
              <w:pStyle w:val="Bezodstpw"/>
            </w:pPr>
            <w:r>
              <w:t>Dostawca sprzętu zapewnia wydajność syntezy FDG na poziomie minimum 75%.</w:t>
            </w:r>
          </w:p>
        </w:tc>
        <w:tc>
          <w:tcPr>
            <w:tcW w:w="3828" w:type="dxa"/>
          </w:tcPr>
          <w:p w14:paraId="55C8F7E2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The equipment supplier ensures FDG synthesis efficiency of at least 75%.</w:t>
            </w:r>
          </w:p>
        </w:tc>
        <w:tc>
          <w:tcPr>
            <w:tcW w:w="1984" w:type="dxa"/>
          </w:tcPr>
          <w:p w14:paraId="19DA79D6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333A3C68" w14:textId="77777777" w:rsidTr="00A10A03">
        <w:trPr>
          <w:cantSplit/>
        </w:trPr>
        <w:tc>
          <w:tcPr>
            <w:tcW w:w="568" w:type="dxa"/>
          </w:tcPr>
          <w:p w14:paraId="0151C70B" w14:textId="77777777" w:rsidR="00583C85" w:rsidRDefault="00583C85" w:rsidP="00A10A03">
            <w:pPr>
              <w:pStyle w:val="Bezodstpw"/>
            </w:pPr>
            <w:r>
              <w:t>26.</w:t>
            </w:r>
          </w:p>
        </w:tc>
        <w:tc>
          <w:tcPr>
            <w:tcW w:w="3543" w:type="dxa"/>
          </w:tcPr>
          <w:p w14:paraId="394D950A" w14:textId="77777777" w:rsidR="00583C85" w:rsidRDefault="00583C85" w:rsidP="00A10A03">
            <w:pPr>
              <w:pStyle w:val="Bezodstpw"/>
            </w:pPr>
            <w:r>
              <w:t>Zastosowanie aktywności max. 20 Ci.</w:t>
            </w:r>
          </w:p>
        </w:tc>
        <w:tc>
          <w:tcPr>
            <w:tcW w:w="3828" w:type="dxa"/>
          </w:tcPr>
          <w:p w14:paraId="705B6245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Capable to work with activity upper range of max. 20 Ci.</w:t>
            </w:r>
          </w:p>
        </w:tc>
        <w:tc>
          <w:tcPr>
            <w:tcW w:w="1984" w:type="dxa"/>
          </w:tcPr>
          <w:p w14:paraId="7CD5DADD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4AFD112B" w14:textId="77777777" w:rsidTr="00A10A03">
        <w:trPr>
          <w:cantSplit/>
        </w:trPr>
        <w:tc>
          <w:tcPr>
            <w:tcW w:w="568" w:type="dxa"/>
          </w:tcPr>
          <w:p w14:paraId="5C2C3FD1" w14:textId="77777777" w:rsidR="00583C85" w:rsidRDefault="00583C85" w:rsidP="00A10A03">
            <w:pPr>
              <w:pStyle w:val="Bezodstpw"/>
            </w:pPr>
            <w:r>
              <w:t>27.</w:t>
            </w:r>
          </w:p>
        </w:tc>
        <w:tc>
          <w:tcPr>
            <w:tcW w:w="3543" w:type="dxa"/>
          </w:tcPr>
          <w:p w14:paraId="28990D31" w14:textId="77777777" w:rsidR="00583C85" w:rsidRDefault="00583C85" w:rsidP="00A10A03">
            <w:pPr>
              <w:pStyle w:val="Bezodstpw"/>
            </w:pPr>
            <w:r w:rsidRPr="00BD1862">
              <w:t>Całość procesu syntezy powinna być w pełni zautomatyzowana i możliwa do przeprowadz</w:t>
            </w:r>
            <w:r>
              <w:t>e</w:t>
            </w:r>
            <w:r w:rsidRPr="00BD1862">
              <w:t>ni</w:t>
            </w:r>
            <w:r>
              <w:t>a</w:t>
            </w:r>
            <w:r w:rsidRPr="00BD1862">
              <w:t xml:space="preserve"> z oprogramowania komputerowego zainstalowanego na dostarczonym </w:t>
            </w:r>
            <w:r>
              <w:t xml:space="preserve">przez Dostawcę </w:t>
            </w:r>
            <w:r w:rsidRPr="00BD1862">
              <w:t>sprzęcie komputerowym.</w:t>
            </w:r>
          </w:p>
        </w:tc>
        <w:tc>
          <w:tcPr>
            <w:tcW w:w="3828" w:type="dxa"/>
          </w:tcPr>
          <w:p w14:paraId="129BE998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 xml:space="preserve">The entire synthesis process should be fully automated and can be carried by computer software installed on the provided </w:t>
            </w:r>
            <w:r>
              <w:rPr>
                <w:lang w:val="en-US"/>
              </w:rPr>
              <w:t xml:space="preserve">by the Supplier </w:t>
            </w:r>
            <w:r w:rsidRPr="002C6AB9">
              <w:rPr>
                <w:lang w:val="en-US"/>
              </w:rPr>
              <w:t>computer hardware.</w:t>
            </w:r>
          </w:p>
        </w:tc>
        <w:tc>
          <w:tcPr>
            <w:tcW w:w="1984" w:type="dxa"/>
          </w:tcPr>
          <w:p w14:paraId="025D2911" w14:textId="77777777" w:rsidR="00583C85" w:rsidRPr="001347B8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4634AC88" w14:textId="77777777" w:rsidTr="00A10A03">
        <w:trPr>
          <w:cantSplit/>
        </w:trPr>
        <w:tc>
          <w:tcPr>
            <w:tcW w:w="4111" w:type="dxa"/>
            <w:gridSpan w:val="2"/>
            <w:shd w:val="clear" w:color="auto" w:fill="D9D9D9" w:themeFill="background1" w:themeFillShade="D9"/>
          </w:tcPr>
          <w:p w14:paraId="69888DF7" w14:textId="77777777" w:rsidR="00583C85" w:rsidRPr="006B07D5" w:rsidRDefault="00583C85" w:rsidP="00A10A0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Uniwersalny moduł syntezy</w:t>
            </w:r>
            <w:r w:rsidRPr="006B07D5">
              <w:rPr>
                <w:b/>
              </w:rPr>
              <w:t xml:space="preserve">  </w:t>
            </w:r>
            <w:proofErr w:type="spellStart"/>
            <w:r w:rsidRPr="006B07D5">
              <w:rPr>
                <w:b/>
              </w:rPr>
              <w:t>radiofarmacetyków</w:t>
            </w:r>
            <w:proofErr w:type="spellEnd"/>
            <w:r w:rsidRPr="006B07D5">
              <w:rPr>
                <w:b/>
              </w:rPr>
              <w:t xml:space="preserve"> na bazie 18F</w:t>
            </w:r>
            <w:r>
              <w:rPr>
                <w:b/>
              </w:rPr>
              <w:t xml:space="preserve"> – 2 sztuki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D9D9D9" w:themeFill="background1" w:themeFillShade="D9"/>
          </w:tcPr>
          <w:p w14:paraId="36BB2A6D" w14:textId="77777777" w:rsidR="00583C85" w:rsidRPr="002C6AB9" w:rsidRDefault="00583C85" w:rsidP="00A10A03">
            <w:pPr>
              <w:pStyle w:val="Bezodstpw"/>
              <w:jc w:val="center"/>
              <w:rPr>
                <w:b/>
                <w:lang w:val="en-US"/>
              </w:rPr>
            </w:pPr>
            <w:r w:rsidRPr="002C6AB9">
              <w:rPr>
                <w:b/>
                <w:lang w:val="en-US"/>
              </w:rPr>
              <w:t xml:space="preserve">Universal synthesis module for 18F-labelled radiopharmaceuticals – 2 </w:t>
            </w:r>
            <w:proofErr w:type="spellStart"/>
            <w:r w:rsidRPr="002C6AB9">
              <w:rPr>
                <w:b/>
                <w:lang w:val="en-US"/>
              </w:rPr>
              <w:t>sztuki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576E71" w14:textId="77777777" w:rsidR="00583C85" w:rsidRPr="00020EC9" w:rsidRDefault="00583C85" w:rsidP="00A10A03">
            <w:pPr>
              <w:pStyle w:val="Bezodstpw"/>
              <w:jc w:val="center"/>
              <w:rPr>
                <w:b/>
                <w:lang w:val="en-US"/>
              </w:rPr>
            </w:pPr>
          </w:p>
        </w:tc>
      </w:tr>
      <w:tr w:rsidR="00583C85" w:rsidRPr="00A26C80" w14:paraId="717A1601" w14:textId="77777777" w:rsidTr="00A10A03">
        <w:trPr>
          <w:cantSplit/>
        </w:trPr>
        <w:tc>
          <w:tcPr>
            <w:tcW w:w="568" w:type="dxa"/>
          </w:tcPr>
          <w:p w14:paraId="6DCBC22F" w14:textId="77777777" w:rsidR="00583C85" w:rsidRPr="00A30DCF" w:rsidRDefault="00583C85" w:rsidP="00A10A03">
            <w:pPr>
              <w:pStyle w:val="Bezodstpw"/>
            </w:pPr>
            <w:r>
              <w:t>28.</w:t>
            </w:r>
          </w:p>
        </w:tc>
        <w:tc>
          <w:tcPr>
            <w:tcW w:w="3543" w:type="dxa"/>
          </w:tcPr>
          <w:p w14:paraId="3CE56AAD" w14:textId="77777777" w:rsidR="00583C85" w:rsidRPr="001B1970" w:rsidRDefault="00583C85" w:rsidP="00A10A03">
            <w:pPr>
              <w:pStyle w:val="Bezodstpw"/>
            </w:pPr>
            <w:r>
              <w:t>Moduł syntezy</w:t>
            </w:r>
            <w:r w:rsidRPr="001B1970">
              <w:t xml:space="preserve"> na kasety jednorazowe</w:t>
            </w:r>
            <w:r>
              <w:t>.</w:t>
            </w:r>
          </w:p>
        </w:tc>
        <w:tc>
          <w:tcPr>
            <w:tcW w:w="3828" w:type="dxa"/>
          </w:tcPr>
          <w:p w14:paraId="483A5460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Synthesis module for disposable cassettes.</w:t>
            </w:r>
          </w:p>
        </w:tc>
        <w:tc>
          <w:tcPr>
            <w:tcW w:w="1984" w:type="dxa"/>
          </w:tcPr>
          <w:p w14:paraId="00C3C570" w14:textId="77777777" w:rsidR="00583C85" w:rsidRPr="0079277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72E293F7" w14:textId="77777777" w:rsidTr="00A10A03">
        <w:trPr>
          <w:cantSplit/>
        </w:trPr>
        <w:tc>
          <w:tcPr>
            <w:tcW w:w="568" w:type="dxa"/>
          </w:tcPr>
          <w:p w14:paraId="73AB06AB" w14:textId="77777777" w:rsidR="00583C85" w:rsidRPr="00A30DCF" w:rsidRDefault="00583C85" w:rsidP="00A10A03">
            <w:pPr>
              <w:pStyle w:val="Bezodstpw"/>
            </w:pPr>
            <w:r>
              <w:t>29.</w:t>
            </w:r>
          </w:p>
        </w:tc>
        <w:tc>
          <w:tcPr>
            <w:tcW w:w="3543" w:type="dxa"/>
          </w:tcPr>
          <w:p w14:paraId="032BBF7E" w14:textId="77777777" w:rsidR="00583C85" w:rsidRPr="001B1970" w:rsidRDefault="00583C85" w:rsidP="00A10A03">
            <w:pPr>
              <w:pStyle w:val="Bezodstpw"/>
            </w:pPr>
            <w:r w:rsidRPr="001B1970">
              <w:t xml:space="preserve">Ilość zaworów trójdrożnych w </w:t>
            </w:r>
            <w:r>
              <w:t>module syntezy</w:t>
            </w:r>
            <w:r w:rsidRPr="001B1970">
              <w:t xml:space="preserve"> do montażu kasety</w:t>
            </w:r>
            <w:r>
              <w:t>:</w:t>
            </w:r>
            <w:r>
              <w:br/>
              <w:t>maximum</w:t>
            </w:r>
            <w:r w:rsidRPr="001B1970">
              <w:t xml:space="preserve"> 24 szt</w:t>
            </w:r>
            <w:r>
              <w:t>.</w:t>
            </w:r>
          </w:p>
        </w:tc>
        <w:tc>
          <w:tcPr>
            <w:tcW w:w="3828" w:type="dxa"/>
          </w:tcPr>
          <w:p w14:paraId="405DF182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Number of three-way valves in the synthesis module for cassette assembly:</w:t>
            </w:r>
            <w:r w:rsidRPr="002C6AB9">
              <w:rPr>
                <w:lang w:val="en-US"/>
              </w:rPr>
              <w:br/>
              <w:t>maximum 24 pcs.</w:t>
            </w:r>
          </w:p>
        </w:tc>
        <w:tc>
          <w:tcPr>
            <w:tcW w:w="1984" w:type="dxa"/>
          </w:tcPr>
          <w:p w14:paraId="6F06CC90" w14:textId="77777777" w:rsidR="00583C85" w:rsidRPr="00020EC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6F3524AF" w14:textId="77777777" w:rsidTr="00A10A03">
        <w:trPr>
          <w:cantSplit/>
        </w:trPr>
        <w:tc>
          <w:tcPr>
            <w:tcW w:w="568" w:type="dxa"/>
          </w:tcPr>
          <w:p w14:paraId="79535B0B" w14:textId="77777777" w:rsidR="00583C85" w:rsidRDefault="00583C85" w:rsidP="00A10A03">
            <w:pPr>
              <w:pStyle w:val="Bezodstpw"/>
            </w:pPr>
            <w:r>
              <w:t>30.</w:t>
            </w:r>
          </w:p>
        </w:tc>
        <w:tc>
          <w:tcPr>
            <w:tcW w:w="3543" w:type="dxa"/>
          </w:tcPr>
          <w:p w14:paraId="0DD8BFFE" w14:textId="77777777" w:rsidR="00583C85" w:rsidRPr="001B1970" w:rsidRDefault="00583C85" w:rsidP="00A10A03">
            <w:pPr>
              <w:pStyle w:val="Bezodstpw"/>
            </w:pPr>
            <w:r w:rsidRPr="000068A1">
              <w:rPr>
                <w:rFonts w:asciiTheme="minorHAnsi" w:hAnsiTheme="minorHAnsi" w:cstheme="minorHAnsi"/>
                <w:color w:val="000000" w:themeColor="text1"/>
              </w:rPr>
              <w:t>Możliwość rozbudowy modułu o dodatkowe grupy zaworów obrotowych, siłowniki strzykawki, grzałki reaktora, sondy radiometryczne oraz system oczyszczania HPLC z detektorami promieniowania/UV</w:t>
            </w:r>
          </w:p>
        </w:tc>
        <w:tc>
          <w:tcPr>
            <w:tcW w:w="3828" w:type="dxa"/>
          </w:tcPr>
          <w:p w14:paraId="4F4A24A7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Possibility of expansion of the unit with additional groups of valves, actuators, heaters, radioactivity sensors or system for preparative HPLC with radiometric /UV detection</w:t>
            </w:r>
          </w:p>
        </w:tc>
        <w:tc>
          <w:tcPr>
            <w:tcW w:w="1984" w:type="dxa"/>
          </w:tcPr>
          <w:p w14:paraId="6A6CE90A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2743B150" w14:textId="77777777" w:rsidTr="00A10A03">
        <w:trPr>
          <w:cantSplit/>
        </w:trPr>
        <w:tc>
          <w:tcPr>
            <w:tcW w:w="568" w:type="dxa"/>
          </w:tcPr>
          <w:p w14:paraId="64CD37AC" w14:textId="77777777" w:rsidR="00583C85" w:rsidRDefault="00583C85" w:rsidP="00A10A03">
            <w:pPr>
              <w:pStyle w:val="Bezodstpw"/>
            </w:pPr>
            <w:r>
              <w:t>31.</w:t>
            </w:r>
          </w:p>
        </w:tc>
        <w:tc>
          <w:tcPr>
            <w:tcW w:w="3543" w:type="dxa"/>
          </w:tcPr>
          <w:p w14:paraId="2FDDA31E" w14:textId="77777777" w:rsidR="00583C85" w:rsidRPr="001B1970" w:rsidRDefault="00583C85" w:rsidP="00A10A03">
            <w:pPr>
              <w:pStyle w:val="Bezodstpw"/>
            </w:pPr>
            <w:r>
              <w:t>Możliwość rozbudowy ilości zaworów, ilości reaktorów.</w:t>
            </w:r>
          </w:p>
        </w:tc>
        <w:tc>
          <w:tcPr>
            <w:tcW w:w="3828" w:type="dxa"/>
          </w:tcPr>
          <w:p w14:paraId="64C7835F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Possibility of expanding the number of valves, number of reactors.</w:t>
            </w:r>
          </w:p>
        </w:tc>
        <w:tc>
          <w:tcPr>
            <w:tcW w:w="1984" w:type="dxa"/>
          </w:tcPr>
          <w:p w14:paraId="5507CCAB" w14:textId="77777777" w:rsidR="00583C85" w:rsidRPr="00020EC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529F8A40" w14:textId="77777777" w:rsidTr="00A10A03">
        <w:trPr>
          <w:cantSplit/>
        </w:trPr>
        <w:tc>
          <w:tcPr>
            <w:tcW w:w="568" w:type="dxa"/>
          </w:tcPr>
          <w:p w14:paraId="6AF600D5" w14:textId="77777777" w:rsidR="00583C85" w:rsidRDefault="00583C85" w:rsidP="00A10A03">
            <w:pPr>
              <w:pStyle w:val="Bezodstpw"/>
            </w:pPr>
            <w:r>
              <w:t>32.</w:t>
            </w:r>
          </w:p>
        </w:tc>
        <w:tc>
          <w:tcPr>
            <w:tcW w:w="3543" w:type="dxa"/>
          </w:tcPr>
          <w:p w14:paraId="7A8AE31C" w14:textId="77777777" w:rsidR="00583C85" w:rsidRDefault="00583C85" w:rsidP="00A10A03">
            <w:pPr>
              <w:pStyle w:val="Bezodstpw"/>
            </w:pPr>
            <w:r>
              <w:t>Urządzenie posiada aktywne chłodzenie reaktorów.</w:t>
            </w:r>
          </w:p>
        </w:tc>
        <w:tc>
          <w:tcPr>
            <w:tcW w:w="3828" w:type="dxa"/>
          </w:tcPr>
          <w:p w14:paraId="3D37B391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The device has active cooling of all reactors.</w:t>
            </w:r>
          </w:p>
        </w:tc>
        <w:tc>
          <w:tcPr>
            <w:tcW w:w="1984" w:type="dxa"/>
          </w:tcPr>
          <w:p w14:paraId="1CF08809" w14:textId="77777777" w:rsidR="00583C85" w:rsidRPr="00020EC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782E4FF9" w14:textId="77777777" w:rsidTr="00A10A03">
        <w:trPr>
          <w:cantSplit/>
        </w:trPr>
        <w:tc>
          <w:tcPr>
            <w:tcW w:w="568" w:type="dxa"/>
          </w:tcPr>
          <w:p w14:paraId="4D878FF1" w14:textId="77777777" w:rsidR="00583C85" w:rsidRPr="00A30DCF" w:rsidRDefault="00583C85" w:rsidP="00A10A03">
            <w:pPr>
              <w:pStyle w:val="Bezodstpw"/>
            </w:pPr>
            <w:r>
              <w:t>33.</w:t>
            </w:r>
          </w:p>
        </w:tc>
        <w:tc>
          <w:tcPr>
            <w:tcW w:w="3543" w:type="dxa"/>
          </w:tcPr>
          <w:p w14:paraId="64A9F075" w14:textId="77777777" w:rsidR="00583C85" w:rsidRPr="001B1970" w:rsidRDefault="00583C85" w:rsidP="00A10A03">
            <w:pPr>
              <w:pStyle w:val="Bezodstpw"/>
            </w:pPr>
            <w:r w:rsidRPr="001B1970">
              <w:t xml:space="preserve">Dostawca zapewnia otwarte oprogramowanie z możliwością tworzenia własnych skryptów do syntezy </w:t>
            </w:r>
            <w:r>
              <w:t>i</w:t>
            </w:r>
            <w:r w:rsidRPr="001B1970">
              <w:t xml:space="preserve"> modyfikacji istniejących syntezy</w:t>
            </w:r>
            <w:r>
              <w:t>.</w:t>
            </w:r>
          </w:p>
        </w:tc>
        <w:tc>
          <w:tcPr>
            <w:tcW w:w="3828" w:type="dxa"/>
          </w:tcPr>
          <w:p w14:paraId="667AA586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The supplier provides open software with the ability to create own user scripts for synthesis and modifying existing scripts.</w:t>
            </w:r>
          </w:p>
        </w:tc>
        <w:tc>
          <w:tcPr>
            <w:tcW w:w="1984" w:type="dxa"/>
          </w:tcPr>
          <w:p w14:paraId="0A2CEA89" w14:textId="77777777" w:rsidR="00583C85" w:rsidRPr="00020EC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68DA02C1" w14:textId="77777777" w:rsidTr="00A10A03">
        <w:trPr>
          <w:cantSplit/>
        </w:trPr>
        <w:tc>
          <w:tcPr>
            <w:tcW w:w="568" w:type="dxa"/>
          </w:tcPr>
          <w:p w14:paraId="23BF0B3B" w14:textId="77777777" w:rsidR="00583C85" w:rsidRPr="00A30DCF" w:rsidRDefault="00583C85" w:rsidP="00A10A03">
            <w:pPr>
              <w:pStyle w:val="Bezodstpw"/>
            </w:pPr>
            <w:r>
              <w:t>34.</w:t>
            </w:r>
          </w:p>
        </w:tc>
        <w:tc>
          <w:tcPr>
            <w:tcW w:w="3543" w:type="dxa"/>
          </w:tcPr>
          <w:p w14:paraId="731E8F00" w14:textId="77777777" w:rsidR="00583C85" w:rsidRPr="001B1970" w:rsidRDefault="00583C85" w:rsidP="00A10A03">
            <w:pPr>
              <w:pStyle w:val="Bezodstpw"/>
            </w:pPr>
            <w:r w:rsidRPr="001B1970">
              <w:t>Wbudowane minimum 4 siłowniki strzykawek</w:t>
            </w:r>
            <w:r>
              <w:t>.</w:t>
            </w:r>
          </w:p>
        </w:tc>
        <w:tc>
          <w:tcPr>
            <w:tcW w:w="3828" w:type="dxa"/>
          </w:tcPr>
          <w:p w14:paraId="7660F885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Minimum of 4 syringe actuators built-in.</w:t>
            </w:r>
          </w:p>
        </w:tc>
        <w:tc>
          <w:tcPr>
            <w:tcW w:w="1984" w:type="dxa"/>
          </w:tcPr>
          <w:p w14:paraId="012AFA89" w14:textId="77777777" w:rsidR="00583C85" w:rsidRPr="00020EC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30DCF" w14:paraId="7178B452" w14:textId="77777777" w:rsidTr="00A10A03">
        <w:trPr>
          <w:cantSplit/>
        </w:trPr>
        <w:tc>
          <w:tcPr>
            <w:tcW w:w="568" w:type="dxa"/>
          </w:tcPr>
          <w:p w14:paraId="0EA88DAB" w14:textId="77777777" w:rsidR="00583C85" w:rsidRDefault="00583C85" w:rsidP="00A10A03">
            <w:pPr>
              <w:pStyle w:val="Bezodstpw"/>
            </w:pPr>
            <w:r>
              <w:t>35.</w:t>
            </w:r>
          </w:p>
        </w:tc>
        <w:tc>
          <w:tcPr>
            <w:tcW w:w="3543" w:type="dxa"/>
          </w:tcPr>
          <w:p w14:paraId="734F991B" w14:textId="77777777" w:rsidR="00583C85" w:rsidRPr="001B1970" w:rsidRDefault="00583C85" w:rsidP="00A10A03">
            <w:pPr>
              <w:pStyle w:val="Bezodstpw"/>
            </w:pPr>
            <w:r>
              <w:t>Maksymalna moc 800 W.</w:t>
            </w:r>
          </w:p>
        </w:tc>
        <w:tc>
          <w:tcPr>
            <w:tcW w:w="3828" w:type="dxa"/>
          </w:tcPr>
          <w:p w14:paraId="4FB1A5A8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Maximum power 800 W.</w:t>
            </w:r>
          </w:p>
        </w:tc>
        <w:tc>
          <w:tcPr>
            <w:tcW w:w="1984" w:type="dxa"/>
          </w:tcPr>
          <w:p w14:paraId="6D2CF9D1" w14:textId="77777777" w:rsidR="00583C85" w:rsidRPr="00A30DCF" w:rsidRDefault="00583C85" w:rsidP="00A10A03">
            <w:pPr>
              <w:pStyle w:val="Bezodstpw"/>
            </w:pPr>
          </w:p>
        </w:tc>
      </w:tr>
      <w:tr w:rsidR="00583C85" w:rsidRPr="00A26C80" w14:paraId="5CDF413D" w14:textId="77777777" w:rsidTr="00A10A03">
        <w:trPr>
          <w:cantSplit/>
        </w:trPr>
        <w:tc>
          <w:tcPr>
            <w:tcW w:w="568" w:type="dxa"/>
          </w:tcPr>
          <w:p w14:paraId="3EAA8F1F" w14:textId="77777777" w:rsidR="00583C85" w:rsidRPr="00A30DCF" w:rsidRDefault="00583C85" w:rsidP="00A10A03">
            <w:pPr>
              <w:pStyle w:val="Bezodstpw"/>
            </w:pPr>
            <w:r>
              <w:lastRenderedPageBreak/>
              <w:t>36.</w:t>
            </w:r>
          </w:p>
        </w:tc>
        <w:tc>
          <w:tcPr>
            <w:tcW w:w="3543" w:type="dxa"/>
          </w:tcPr>
          <w:p w14:paraId="3041704E" w14:textId="77777777" w:rsidR="00583C85" w:rsidRPr="001B1970" w:rsidRDefault="00583C85" w:rsidP="00A10A03">
            <w:pPr>
              <w:pStyle w:val="Bezodstpw"/>
            </w:pPr>
            <w:r w:rsidRPr="001B1970">
              <w:t xml:space="preserve">Możliwość tworzenia w oprogramowaniu schematów kasety, połączeń, </w:t>
            </w:r>
            <w:proofErr w:type="spellStart"/>
            <w:r w:rsidRPr="001B1970">
              <w:t>kartridż</w:t>
            </w:r>
            <w:r>
              <w:t>y</w:t>
            </w:r>
            <w:proofErr w:type="spellEnd"/>
            <w:r w:rsidRPr="001B1970">
              <w:t xml:space="preserve"> i odczynników</w:t>
            </w:r>
            <w:r>
              <w:t>.</w:t>
            </w:r>
          </w:p>
        </w:tc>
        <w:tc>
          <w:tcPr>
            <w:tcW w:w="3828" w:type="dxa"/>
          </w:tcPr>
          <w:p w14:paraId="597E2438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Capability of the software of creating diagrams of cassette scheme including connections, cartridges and reagents.</w:t>
            </w:r>
          </w:p>
        </w:tc>
        <w:tc>
          <w:tcPr>
            <w:tcW w:w="1984" w:type="dxa"/>
          </w:tcPr>
          <w:p w14:paraId="574067E9" w14:textId="77777777" w:rsidR="00583C85" w:rsidRPr="00020EC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645D9F47" w14:textId="77777777" w:rsidTr="00A10A03">
        <w:trPr>
          <w:cantSplit/>
        </w:trPr>
        <w:tc>
          <w:tcPr>
            <w:tcW w:w="568" w:type="dxa"/>
          </w:tcPr>
          <w:p w14:paraId="7BD6BB11" w14:textId="77777777" w:rsidR="00583C85" w:rsidRDefault="00583C85" w:rsidP="00A10A03">
            <w:pPr>
              <w:pStyle w:val="Bezodstpw"/>
            </w:pPr>
            <w:r>
              <w:t>37.</w:t>
            </w:r>
          </w:p>
        </w:tc>
        <w:tc>
          <w:tcPr>
            <w:tcW w:w="3543" w:type="dxa"/>
          </w:tcPr>
          <w:p w14:paraId="77D36951" w14:textId="77777777" w:rsidR="00583C85" w:rsidRDefault="00583C85" w:rsidP="00A10A03">
            <w:pPr>
              <w:pStyle w:val="Bezodstpw"/>
            </w:pPr>
            <w:r>
              <w:t xml:space="preserve">Dostawca musi zapewnić dostawy kaset „R&amp;D”, które umożliwiają modyfikację połączeń, wymianę </w:t>
            </w:r>
            <w:proofErr w:type="spellStart"/>
            <w:r>
              <w:t>kartridży</w:t>
            </w:r>
            <w:proofErr w:type="spellEnd"/>
            <w:r>
              <w:t xml:space="preserve"> oraz fiolek z odczynnikami dopasowanych do własnych skryptów syntezy odbiorcy.</w:t>
            </w:r>
          </w:p>
        </w:tc>
        <w:tc>
          <w:tcPr>
            <w:tcW w:w="3828" w:type="dxa"/>
          </w:tcPr>
          <w:p w14:paraId="047C493B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>The supplier must ensure the supply of “R&amp;D” cartridges that enable the modification of connections, replacement of cartridges and reagent vials tailored to the customer’s own synthesis scripts.</w:t>
            </w:r>
          </w:p>
        </w:tc>
        <w:tc>
          <w:tcPr>
            <w:tcW w:w="1984" w:type="dxa"/>
          </w:tcPr>
          <w:p w14:paraId="2F121934" w14:textId="77777777" w:rsidR="00583C85" w:rsidRPr="00020EC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7FA0D905" w14:textId="77777777" w:rsidTr="00A10A03">
        <w:trPr>
          <w:cantSplit/>
        </w:trPr>
        <w:tc>
          <w:tcPr>
            <w:tcW w:w="568" w:type="dxa"/>
          </w:tcPr>
          <w:p w14:paraId="76B45A41" w14:textId="77777777" w:rsidR="00583C85" w:rsidRDefault="00583C85" w:rsidP="00A10A03">
            <w:pPr>
              <w:pStyle w:val="Bezodstpw"/>
            </w:pPr>
            <w:r>
              <w:t>38.</w:t>
            </w:r>
          </w:p>
        </w:tc>
        <w:tc>
          <w:tcPr>
            <w:tcW w:w="3543" w:type="dxa"/>
          </w:tcPr>
          <w:p w14:paraId="7FF76C4A" w14:textId="77777777" w:rsidR="00583C85" w:rsidRDefault="00583C85" w:rsidP="00A10A03">
            <w:pPr>
              <w:pStyle w:val="Bezodstpw"/>
            </w:pPr>
            <w:r w:rsidRPr="00724A53">
              <w:t>Porty próżniowe na panelu przednim</w:t>
            </w:r>
            <w:r>
              <w:t>:</w:t>
            </w:r>
            <w:r>
              <w:br/>
            </w:r>
            <w:r w:rsidRPr="00724A53">
              <w:t>4 sztuki</w:t>
            </w:r>
          </w:p>
        </w:tc>
        <w:tc>
          <w:tcPr>
            <w:tcW w:w="3828" w:type="dxa"/>
          </w:tcPr>
          <w:p w14:paraId="52025CAD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 xml:space="preserve">Vacuum </w:t>
            </w:r>
            <w:r>
              <w:rPr>
                <w:lang w:val="en-US"/>
              </w:rPr>
              <w:t>ports in front panel : 4 pcs</w:t>
            </w:r>
          </w:p>
        </w:tc>
        <w:tc>
          <w:tcPr>
            <w:tcW w:w="1984" w:type="dxa"/>
          </w:tcPr>
          <w:p w14:paraId="3FAA3430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62FC4EB9" w14:textId="77777777" w:rsidTr="00A10A03">
        <w:trPr>
          <w:cantSplit/>
        </w:trPr>
        <w:tc>
          <w:tcPr>
            <w:tcW w:w="568" w:type="dxa"/>
          </w:tcPr>
          <w:p w14:paraId="58B28EE0" w14:textId="77777777" w:rsidR="00583C85" w:rsidRDefault="00583C85" w:rsidP="00A10A03">
            <w:pPr>
              <w:pStyle w:val="Bezodstpw"/>
            </w:pPr>
            <w:r>
              <w:t>39.</w:t>
            </w:r>
          </w:p>
        </w:tc>
        <w:tc>
          <w:tcPr>
            <w:tcW w:w="3543" w:type="dxa"/>
          </w:tcPr>
          <w:p w14:paraId="551FFD2B" w14:textId="77777777" w:rsidR="00583C85" w:rsidRDefault="00583C85" w:rsidP="00A10A03">
            <w:pPr>
              <w:pStyle w:val="Bezodstpw"/>
            </w:pPr>
            <w:r>
              <w:t>Złącza azotu na panelu przednim:</w:t>
            </w:r>
            <w:r>
              <w:br/>
              <w:t>4 sztuki</w:t>
            </w:r>
          </w:p>
        </w:tc>
        <w:tc>
          <w:tcPr>
            <w:tcW w:w="3828" w:type="dxa"/>
          </w:tcPr>
          <w:p w14:paraId="474033A3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Nitrogen ports in front panel : 4 pcs</w:t>
            </w:r>
          </w:p>
        </w:tc>
        <w:tc>
          <w:tcPr>
            <w:tcW w:w="1984" w:type="dxa"/>
          </w:tcPr>
          <w:p w14:paraId="0509C5F7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69B87714" w14:textId="77777777" w:rsidTr="00A10A03">
        <w:trPr>
          <w:cantSplit/>
        </w:trPr>
        <w:tc>
          <w:tcPr>
            <w:tcW w:w="568" w:type="dxa"/>
          </w:tcPr>
          <w:p w14:paraId="0464FFAE" w14:textId="77777777" w:rsidR="00583C85" w:rsidRDefault="00583C85" w:rsidP="00A10A03">
            <w:pPr>
              <w:pStyle w:val="Bezodstpw"/>
            </w:pPr>
            <w:r>
              <w:t>40.</w:t>
            </w:r>
          </w:p>
        </w:tc>
        <w:tc>
          <w:tcPr>
            <w:tcW w:w="3543" w:type="dxa"/>
          </w:tcPr>
          <w:p w14:paraId="31B15BFA" w14:textId="77777777" w:rsidR="00583C85" w:rsidRDefault="00583C85" w:rsidP="00A10A03">
            <w:pPr>
              <w:pStyle w:val="Bezodstpw"/>
            </w:pPr>
            <w:r>
              <w:t>Nagrzewnica z szybkim chłodzeniem sprężonym powietrzem:</w:t>
            </w:r>
            <w:r>
              <w:br/>
              <w:t>1 sztuka</w:t>
            </w:r>
          </w:p>
        </w:tc>
        <w:tc>
          <w:tcPr>
            <w:tcW w:w="3828" w:type="dxa"/>
          </w:tcPr>
          <w:p w14:paraId="7C224E46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Heater with rapid cooling using compressed air: 1 pcs</w:t>
            </w:r>
          </w:p>
        </w:tc>
        <w:tc>
          <w:tcPr>
            <w:tcW w:w="1984" w:type="dxa"/>
          </w:tcPr>
          <w:p w14:paraId="4B21C612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145EFCED" w14:textId="77777777" w:rsidTr="00A10A03">
        <w:trPr>
          <w:cantSplit/>
        </w:trPr>
        <w:tc>
          <w:tcPr>
            <w:tcW w:w="568" w:type="dxa"/>
          </w:tcPr>
          <w:p w14:paraId="64BD3299" w14:textId="77777777" w:rsidR="00583C85" w:rsidRDefault="00583C85" w:rsidP="00A10A03">
            <w:pPr>
              <w:pStyle w:val="Bezodstpw"/>
            </w:pPr>
            <w:r>
              <w:t>41.</w:t>
            </w:r>
          </w:p>
        </w:tc>
        <w:tc>
          <w:tcPr>
            <w:tcW w:w="3543" w:type="dxa"/>
          </w:tcPr>
          <w:p w14:paraId="494B0CD8" w14:textId="77777777" w:rsidR="00583C85" w:rsidRDefault="00583C85" w:rsidP="00A10A03">
            <w:pPr>
              <w:pStyle w:val="Bezodstpw"/>
            </w:pPr>
            <w:r>
              <w:t>Zawór zaciskowy reaktora umożliwiający reakcje pod wysokim ciśnieniem do 16 barów: 1 sztuka</w:t>
            </w:r>
          </w:p>
        </w:tc>
        <w:tc>
          <w:tcPr>
            <w:tcW w:w="3828" w:type="dxa"/>
          </w:tcPr>
          <w:p w14:paraId="5F389E92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Clamp valve on reactor enabling reaction under high pressure up to 16 bar: 1 pcs</w:t>
            </w:r>
          </w:p>
        </w:tc>
        <w:tc>
          <w:tcPr>
            <w:tcW w:w="1984" w:type="dxa"/>
          </w:tcPr>
          <w:p w14:paraId="1A283AA8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193C435B" w14:textId="77777777" w:rsidTr="00A10A03">
        <w:trPr>
          <w:cantSplit/>
        </w:trPr>
        <w:tc>
          <w:tcPr>
            <w:tcW w:w="568" w:type="dxa"/>
          </w:tcPr>
          <w:p w14:paraId="1B19C4ED" w14:textId="77777777" w:rsidR="00583C85" w:rsidRDefault="00583C85" w:rsidP="00A10A03">
            <w:pPr>
              <w:pStyle w:val="Bezodstpw"/>
            </w:pPr>
            <w:r>
              <w:t>42.</w:t>
            </w:r>
          </w:p>
        </w:tc>
        <w:tc>
          <w:tcPr>
            <w:tcW w:w="3543" w:type="dxa"/>
          </w:tcPr>
          <w:p w14:paraId="46A46DBF" w14:textId="77777777" w:rsidR="00583C85" w:rsidRDefault="00583C85" w:rsidP="00A10A03">
            <w:pPr>
              <w:pStyle w:val="Bezodstpw"/>
            </w:pPr>
            <w:r>
              <w:t xml:space="preserve">Osłona ołowiana dla elektroniki 2 cm </w:t>
            </w:r>
          </w:p>
        </w:tc>
        <w:tc>
          <w:tcPr>
            <w:tcW w:w="3828" w:type="dxa"/>
          </w:tcPr>
          <w:p w14:paraId="2D131453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Lead shielding of electronic modules 2 cm</w:t>
            </w:r>
          </w:p>
        </w:tc>
        <w:tc>
          <w:tcPr>
            <w:tcW w:w="1984" w:type="dxa"/>
          </w:tcPr>
          <w:p w14:paraId="4FFF891F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</w:p>
        </w:tc>
      </w:tr>
      <w:tr w:rsidR="00583C85" w:rsidRPr="00A26C80" w14:paraId="0BD77C04" w14:textId="77777777" w:rsidTr="00A10A03">
        <w:trPr>
          <w:cantSplit/>
        </w:trPr>
        <w:tc>
          <w:tcPr>
            <w:tcW w:w="568" w:type="dxa"/>
          </w:tcPr>
          <w:p w14:paraId="37F0AC69" w14:textId="77777777" w:rsidR="00583C85" w:rsidRDefault="00583C85" w:rsidP="00A10A03">
            <w:pPr>
              <w:pStyle w:val="Bezodstpw"/>
            </w:pPr>
            <w:r>
              <w:t>43.</w:t>
            </w:r>
          </w:p>
        </w:tc>
        <w:tc>
          <w:tcPr>
            <w:tcW w:w="3543" w:type="dxa"/>
          </w:tcPr>
          <w:p w14:paraId="27131462" w14:textId="77777777" w:rsidR="00583C85" w:rsidRDefault="00583C85" w:rsidP="00A10A03">
            <w:pPr>
              <w:pStyle w:val="Bezodstpw"/>
            </w:pPr>
            <w:r w:rsidRPr="00BD1862">
              <w:t>Całość procesu syntezy powinna być w pełni zautomatyzowana i możliwa do przeprowadz</w:t>
            </w:r>
            <w:r>
              <w:t>e</w:t>
            </w:r>
            <w:r w:rsidRPr="00BD1862">
              <w:t>ni</w:t>
            </w:r>
            <w:r>
              <w:t>a</w:t>
            </w:r>
            <w:r w:rsidRPr="00BD1862">
              <w:t xml:space="preserve"> z oprogramowania komputerowego zainstalowanego na dostarczonym </w:t>
            </w:r>
            <w:r>
              <w:t xml:space="preserve">przez Zamawiającego </w:t>
            </w:r>
            <w:r w:rsidRPr="00BD1862">
              <w:t>sprzęcie komputerowym.</w:t>
            </w:r>
          </w:p>
        </w:tc>
        <w:tc>
          <w:tcPr>
            <w:tcW w:w="3828" w:type="dxa"/>
          </w:tcPr>
          <w:p w14:paraId="2201BE15" w14:textId="77777777" w:rsidR="00583C85" w:rsidRDefault="00583C85" w:rsidP="00A10A03">
            <w:pPr>
              <w:pStyle w:val="Bezodstpw"/>
              <w:rPr>
                <w:lang w:val="en-US"/>
              </w:rPr>
            </w:pPr>
            <w:r w:rsidRPr="002C6AB9">
              <w:rPr>
                <w:lang w:val="en-US"/>
              </w:rPr>
              <w:t xml:space="preserve">The entire synthesis process should be fully automated and can be carried by computer software installed on the provided </w:t>
            </w:r>
            <w:r>
              <w:rPr>
                <w:lang w:val="en-US"/>
              </w:rPr>
              <w:t xml:space="preserve">by the Ordering Party  </w:t>
            </w:r>
            <w:r w:rsidRPr="002C6AB9">
              <w:rPr>
                <w:lang w:val="en-US"/>
              </w:rPr>
              <w:t>computer hardware.</w:t>
            </w:r>
          </w:p>
        </w:tc>
        <w:tc>
          <w:tcPr>
            <w:tcW w:w="1984" w:type="dxa"/>
          </w:tcPr>
          <w:p w14:paraId="37E5F43C" w14:textId="77777777" w:rsidR="00583C85" w:rsidRPr="002C6AB9" w:rsidRDefault="00583C85" w:rsidP="00A10A03">
            <w:pPr>
              <w:pStyle w:val="Bezodstpw"/>
              <w:rPr>
                <w:lang w:val="en-US"/>
              </w:rPr>
            </w:pPr>
          </w:p>
        </w:tc>
      </w:tr>
    </w:tbl>
    <w:p w14:paraId="64BD4D3D" w14:textId="77777777" w:rsidR="00583C85" w:rsidRPr="002C6AB9" w:rsidRDefault="00583C85" w:rsidP="00583C85">
      <w:pPr>
        <w:rPr>
          <w:lang w:val="en-US"/>
        </w:rPr>
      </w:pPr>
    </w:p>
    <w:p w14:paraId="563CB2FF" w14:textId="62303A3F" w:rsidR="001F341A" w:rsidRPr="00583C85" w:rsidRDefault="001F341A" w:rsidP="00583C85"/>
    <w:sectPr w:rsidR="001F341A" w:rsidRPr="00583C85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C352D" w14:textId="77777777" w:rsidR="00EC7FAE" w:rsidRDefault="00EC7FAE" w:rsidP="00280C82">
      <w:pPr>
        <w:spacing w:after="0" w:line="240" w:lineRule="auto"/>
      </w:pPr>
      <w:r>
        <w:separator/>
      </w:r>
    </w:p>
  </w:endnote>
  <w:endnote w:type="continuationSeparator" w:id="0">
    <w:p w14:paraId="67E5EDD5" w14:textId="77777777" w:rsidR="00EC7FAE" w:rsidRDefault="00EC7FAE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5503C" w14:textId="77777777" w:rsidR="00EC7FAE" w:rsidRDefault="00EC7FAE" w:rsidP="00280C82">
      <w:pPr>
        <w:spacing w:after="0" w:line="240" w:lineRule="auto"/>
      </w:pPr>
      <w:r>
        <w:separator/>
      </w:r>
    </w:p>
  </w:footnote>
  <w:footnote w:type="continuationSeparator" w:id="0">
    <w:p w14:paraId="1FC23E78" w14:textId="77777777" w:rsidR="00EC7FAE" w:rsidRDefault="00EC7FAE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9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8"/>
  </w:num>
  <w:num w:numId="19">
    <w:abstractNumId w:val="1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30146"/>
    <w:rsid w:val="00435CA7"/>
    <w:rsid w:val="00437BCF"/>
    <w:rsid w:val="00445584"/>
    <w:rsid w:val="00481255"/>
    <w:rsid w:val="00484FD1"/>
    <w:rsid w:val="004C1F26"/>
    <w:rsid w:val="004D116B"/>
    <w:rsid w:val="004D3DF0"/>
    <w:rsid w:val="004D668E"/>
    <w:rsid w:val="004E4F0B"/>
    <w:rsid w:val="00523197"/>
    <w:rsid w:val="00527C78"/>
    <w:rsid w:val="0056062F"/>
    <w:rsid w:val="00572262"/>
    <w:rsid w:val="00583C85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02CC7"/>
    <w:rsid w:val="00714881"/>
    <w:rsid w:val="0071559C"/>
    <w:rsid w:val="00715F82"/>
    <w:rsid w:val="00780D40"/>
    <w:rsid w:val="007B3D92"/>
    <w:rsid w:val="007C3D62"/>
    <w:rsid w:val="007C63A9"/>
    <w:rsid w:val="007D1883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A0625D"/>
    <w:rsid w:val="00A210A0"/>
    <w:rsid w:val="00A30DC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583C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3996-31E0-41E7-8FAF-B5B72E47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1</TotalTime>
  <Pages>4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3</cp:revision>
  <cp:lastPrinted>2023-11-16T10:59:00Z</cp:lastPrinted>
  <dcterms:created xsi:type="dcterms:W3CDTF">2025-08-05T13:00:00Z</dcterms:created>
  <dcterms:modified xsi:type="dcterms:W3CDTF">2025-08-05T13:51:00Z</dcterms:modified>
</cp:coreProperties>
</file>